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445C0" w14:textId="6184D2D0" w:rsidR="00AD1E45" w:rsidRPr="00C275B5" w:rsidRDefault="00C275B5" w:rsidP="00C275B5">
      <w:pPr>
        <w:spacing w:line="276" w:lineRule="auto"/>
        <w:rPr>
          <w:rFonts w:ascii="Arial" w:hAnsi="Arial" w:cs="Arial"/>
          <w:b/>
          <w:sz w:val="26"/>
          <w:szCs w:val="26"/>
        </w:rPr>
      </w:pPr>
      <w:r w:rsidRPr="00C275B5">
        <w:rPr>
          <w:rFonts w:ascii="Arial" w:hAnsi="Arial" w:cs="Arial"/>
          <w:b/>
          <w:noProof/>
          <w:sz w:val="26"/>
          <w:szCs w:val="26"/>
          <w:lang w:val="en-NZ" w:eastAsia="en-NZ"/>
        </w:rPr>
        <w:drawing>
          <wp:anchor distT="0" distB="0" distL="114300" distR="114300" simplePos="0" relativeHeight="251659264" behindDoc="0" locked="0" layoutInCell="1" allowOverlap="1" wp14:anchorId="64DBA3EF" wp14:editId="096B1EF7">
            <wp:simplePos x="0" y="0"/>
            <wp:positionH relativeFrom="column">
              <wp:posOffset>3724275</wp:posOffset>
            </wp:positionH>
            <wp:positionV relativeFrom="paragraph">
              <wp:posOffset>-390525</wp:posOffset>
            </wp:positionV>
            <wp:extent cx="2181225" cy="640447"/>
            <wp:effectExtent l="0" t="0" r="0" b="7620"/>
            <wp:wrapNone/>
            <wp:docPr id="2" name="Picture 2" descr="HQSCNZ Primary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SCNZ Primary Logo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8823" cy="645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5B5">
        <w:rPr>
          <w:rFonts w:ascii="Arial" w:hAnsi="Arial" w:cs="Arial"/>
          <w:b/>
          <w:noProof/>
          <w:sz w:val="26"/>
          <w:szCs w:val="26"/>
          <w:lang w:val="en-NZ" w:eastAsia="en-NZ"/>
        </w:rPr>
        <mc:AlternateContent>
          <mc:Choice Requires="wps">
            <w:drawing>
              <wp:anchor distT="0" distB="0" distL="114300" distR="114300" simplePos="0" relativeHeight="251660288" behindDoc="0" locked="0" layoutInCell="1" allowOverlap="1" wp14:anchorId="2D3E3861" wp14:editId="3C64F47B">
                <wp:simplePos x="0" y="0"/>
                <wp:positionH relativeFrom="column">
                  <wp:posOffset>-44450</wp:posOffset>
                </wp:positionH>
                <wp:positionV relativeFrom="paragraph">
                  <wp:posOffset>-532130</wp:posOffset>
                </wp:positionV>
                <wp:extent cx="3606800" cy="6921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00D97" w14:textId="77777777" w:rsidR="00AD1E45" w:rsidRPr="004A6DC3" w:rsidRDefault="00AD1E45" w:rsidP="00AD1E45">
                            <w:pPr>
                              <w:jc w:val="center"/>
                              <w:rPr>
                                <w:rFonts w:ascii="Arial Black" w:hAnsi="Arial Black" w:cs="Tahoma"/>
                                <w:b/>
                                <w:sz w:val="26"/>
                                <w:szCs w:val="26"/>
                              </w:rPr>
                            </w:pPr>
                          </w:p>
                          <w:p w14:paraId="3D46302C" w14:textId="72C088D0" w:rsidR="00AD1E45" w:rsidRPr="00C275B5" w:rsidRDefault="00AD1E45" w:rsidP="00AD1E45">
                            <w:pPr>
                              <w:rPr>
                                <w:rFonts w:ascii="Arial" w:hAnsi="Arial" w:cs="Arial"/>
                                <w:b/>
                                <w:sz w:val="36"/>
                                <w:szCs w:val="32"/>
                              </w:rPr>
                            </w:pPr>
                            <w:r w:rsidRPr="00C275B5">
                              <w:rPr>
                                <w:rFonts w:ascii="Arial" w:hAnsi="Arial" w:cs="Arial"/>
                                <w:b/>
                                <w:sz w:val="36"/>
                                <w:szCs w:val="32"/>
                              </w:rPr>
                              <w:t xml:space="preserve">Te </w:t>
                            </w:r>
                            <w:proofErr w:type="spellStart"/>
                            <w:r w:rsidRPr="00C275B5">
                              <w:rPr>
                                <w:rFonts w:ascii="Arial" w:hAnsi="Arial" w:cs="Arial"/>
                                <w:b/>
                                <w:sz w:val="36"/>
                                <w:szCs w:val="32"/>
                              </w:rPr>
                              <w:t>Rōp</w:t>
                            </w:r>
                            <w:proofErr w:type="spellEnd"/>
                            <w:r w:rsidRPr="00C275B5">
                              <w:rPr>
                                <w:rFonts w:ascii="Arial" w:hAnsi="Arial" w:cs="Arial"/>
                                <w:b/>
                                <w:sz w:val="36"/>
                                <w:szCs w:val="32"/>
                                <w:lang w:val="mi-NZ"/>
                              </w:rPr>
                              <w:t>ū</w:t>
                            </w:r>
                            <w:r w:rsidRPr="00C275B5">
                              <w:rPr>
                                <w:rFonts w:ascii="Arial" w:hAnsi="Arial" w:cs="Arial"/>
                                <w:b/>
                                <w:sz w:val="36"/>
                                <w:szCs w:val="32"/>
                              </w:rPr>
                              <w:t xml:space="preserve"> Māori </w:t>
                            </w:r>
                            <w:r w:rsidR="00C275B5" w:rsidRPr="00C275B5">
                              <w:rPr>
                                <w:rFonts w:ascii="Arial" w:hAnsi="Arial" w:cs="Arial"/>
                                <w:b/>
                                <w:sz w:val="36"/>
                                <w:szCs w:val="32"/>
                              </w:rPr>
                              <w:t>hui</w:t>
                            </w:r>
                            <w:r w:rsidRPr="00C275B5">
                              <w:rPr>
                                <w:rFonts w:ascii="Arial" w:hAnsi="Arial" w:cs="Arial"/>
                                <w:b/>
                                <w:sz w:val="36"/>
                                <w:szCs w:val="32"/>
                              </w:rPr>
                              <w:t xml:space="preserve"> </w:t>
                            </w:r>
                            <w:r w:rsidR="00C275B5" w:rsidRPr="00C275B5">
                              <w:rPr>
                                <w:rFonts w:ascii="Arial" w:hAnsi="Arial" w:cs="Arial"/>
                                <w:b/>
                                <w:sz w:val="36"/>
                                <w:szCs w:val="32"/>
                              </w:rPr>
                              <w:t>m</w:t>
                            </w:r>
                            <w:r w:rsidRPr="00C275B5">
                              <w:rPr>
                                <w:rFonts w:ascii="Arial" w:hAnsi="Arial" w:cs="Arial"/>
                                <w:b/>
                                <w:sz w:val="36"/>
                                <w:szCs w:val="32"/>
                              </w:rPr>
                              <w:t>inutes</w:t>
                            </w:r>
                          </w:p>
                          <w:p w14:paraId="48B2EB6A" w14:textId="77777777" w:rsidR="00AD1E45" w:rsidRDefault="00AD1E45" w:rsidP="00AD1E45">
                            <w:pPr>
                              <w:rPr>
                                <w:rFonts w:ascii="Arial Black" w:hAnsi="Arial Black" w:cs="Arial"/>
                                <w:b/>
                                <w:sz w:val="36"/>
                                <w:szCs w:val="32"/>
                              </w:rPr>
                            </w:pPr>
                          </w:p>
                          <w:p w14:paraId="12FE1CC6" w14:textId="77777777" w:rsidR="00AD1E45" w:rsidRDefault="00AD1E45" w:rsidP="00AD1E45">
                            <w:pPr>
                              <w:rPr>
                                <w:rFonts w:ascii="Arial Black" w:hAnsi="Arial Black" w:cs="Arial"/>
                                <w:b/>
                                <w:sz w:val="36"/>
                                <w:szCs w:val="32"/>
                              </w:rPr>
                            </w:pPr>
                          </w:p>
                          <w:p w14:paraId="39A2948C" w14:textId="77777777" w:rsidR="00AD1E45" w:rsidRPr="00574608" w:rsidRDefault="00AD1E45" w:rsidP="00AD1E45">
                            <w:pPr>
                              <w:rPr>
                                <w:rFonts w:ascii="Arial Black" w:hAnsi="Arial Black" w:cs="Arial"/>
                                <w:b/>
                                <w:sz w:val="36"/>
                                <w:szCs w:val="32"/>
                              </w:rPr>
                            </w:pPr>
                          </w:p>
                          <w:p w14:paraId="2D2996AD" w14:textId="77777777" w:rsidR="00AD1E45" w:rsidRDefault="00AD1E45" w:rsidP="00AD1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3861" id="Rectangle 5" o:spid="_x0000_s1026" style="position:absolute;margin-left:-3.5pt;margin-top:-41.9pt;width:284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" stroked="f">
                <v:textbox>
                  <w:txbxContent>
                    <w:p w14:paraId="3DF00D97" w14:textId="77777777" w:rsidR="00AD1E45" w:rsidRPr="004A6DC3" w:rsidRDefault="00AD1E45" w:rsidP="00AD1E45">
                      <w:pPr>
                        <w:jc w:val="center"/>
                        <w:rPr>
                          <w:rFonts w:ascii="Arial Black" w:hAnsi="Arial Black" w:cs="Tahoma"/>
                          <w:b/>
                          <w:sz w:val="26"/>
                          <w:szCs w:val="26"/>
                        </w:rPr>
                      </w:pPr>
                    </w:p>
                    <w:p w14:paraId="3D46302C" w14:textId="72C088D0" w:rsidR="00AD1E45" w:rsidRPr="00C275B5" w:rsidRDefault="00AD1E45" w:rsidP="00AD1E45">
                      <w:pPr>
                        <w:rPr>
                          <w:rFonts w:ascii="Arial" w:hAnsi="Arial" w:cs="Arial"/>
                          <w:b/>
                          <w:sz w:val="36"/>
                          <w:szCs w:val="32"/>
                        </w:rPr>
                      </w:pPr>
                      <w:r w:rsidRPr="00C275B5">
                        <w:rPr>
                          <w:rFonts w:ascii="Arial" w:hAnsi="Arial" w:cs="Arial"/>
                          <w:b/>
                          <w:sz w:val="36"/>
                          <w:szCs w:val="32"/>
                        </w:rPr>
                        <w:t xml:space="preserve">Te </w:t>
                      </w:r>
                      <w:proofErr w:type="spellStart"/>
                      <w:r w:rsidRPr="00C275B5">
                        <w:rPr>
                          <w:rFonts w:ascii="Arial" w:hAnsi="Arial" w:cs="Arial"/>
                          <w:b/>
                          <w:sz w:val="36"/>
                          <w:szCs w:val="32"/>
                        </w:rPr>
                        <w:t>Rōp</w:t>
                      </w:r>
                      <w:proofErr w:type="spellEnd"/>
                      <w:r w:rsidRPr="00C275B5">
                        <w:rPr>
                          <w:rFonts w:ascii="Arial" w:hAnsi="Arial" w:cs="Arial"/>
                          <w:b/>
                          <w:sz w:val="36"/>
                          <w:szCs w:val="32"/>
                          <w:lang w:val="mi-NZ"/>
                        </w:rPr>
                        <w:t>ū</w:t>
                      </w:r>
                      <w:r w:rsidRPr="00C275B5">
                        <w:rPr>
                          <w:rFonts w:ascii="Arial" w:hAnsi="Arial" w:cs="Arial"/>
                          <w:b/>
                          <w:sz w:val="36"/>
                          <w:szCs w:val="32"/>
                        </w:rPr>
                        <w:t xml:space="preserve"> Māori </w:t>
                      </w:r>
                      <w:r w:rsidR="00C275B5" w:rsidRPr="00C275B5">
                        <w:rPr>
                          <w:rFonts w:ascii="Arial" w:hAnsi="Arial" w:cs="Arial"/>
                          <w:b/>
                          <w:sz w:val="36"/>
                          <w:szCs w:val="32"/>
                        </w:rPr>
                        <w:t>hui</w:t>
                      </w:r>
                      <w:r w:rsidRPr="00C275B5">
                        <w:rPr>
                          <w:rFonts w:ascii="Arial" w:hAnsi="Arial" w:cs="Arial"/>
                          <w:b/>
                          <w:sz w:val="36"/>
                          <w:szCs w:val="32"/>
                        </w:rPr>
                        <w:t xml:space="preserve"> </w:t>
                      </w:r>
                      <w:r w:rsidR="00C275B5" w:rsidRPr="00C275B5">
                        <w:rPr>
                          <w:rFonts w:ascii="Arial" w:hAnsi="Arial" w:cs="Arial"/>
                          <w:b/>
                          <w:sz w:val="36"/>
                          <w:szCs w:val="32"/>
                        </w:rPr>
                        <w:t>m</w:t>
                      </w:r>
                      <w:r w:rsidRPr="00C275B5">
                        <w:rPr>
                          <w:rFonts w:ascii="Arial" w:hAnsi="Arial" w:cs="Arial"/>
                          <w:b/>
                          <w:sz w:val="36"/>
                          <w:szCs w:val="32"/>
                        </w:rPr>
                        <w:t>inutes</w:t>
                      </w:r>
                    </w:p>
                    <w:p w14:paraId="48B2EB6A" w14:textId="77777777" w:rsidR="00AD1E45" w:rsidRDefault="00AD1E45" w:rsidP="00AD1E45">
                      <w:pPr>
                        <w:rPr>
                          <w:rFonts w:ascii="Arial Black" w:hAnsi="Arial Black" w:cs="Arial"/>
                          <w:b/>
                          <w:sz w:val="36"/>
                          <w:szCs w:val="32"/>
                        </w:rPr>
                      </w:pPr>
                    </w:p>
                    <w:p w14:paraId="12FE1CC6" w14:textId="77777777" w:rsidR="00AD1E45" w:rsidRDefault="00AD1E45" w:rsidP="00AD1E45">
                      <w:pPr>
                        <w:rPr>
                          <w:rFonts w:ascii="Arial Black" w:hAnsi="Arial Black" w:cs="Arial"/>
                          <w:b/>
                          <w:sz w:val="36"/>
                          <w:szCs w:val="32"/>
                        </w:rPr>
                      </w:pPr>
                    </w:p>
                    <w:p w14:paraId="39A2948C" w14:textId="77777777" w:rsidR="00AD1E45" w:rsidRPr="00574608" w:rsidRDefault="00AD1E45" w:rsidP="00AD1E45">
                      <w:pPr>
                        <w:rPr>
                          <w:rFonts w:ascii="Arial Black" w:hAnsi="Arial Black" w:cs="Arial"/>
                          <w:b/>
                          <w:sz w:val="36"/>
                          <w:szCs w:val="32"/>
                        </w:rPr>
                      </w:pPr>
                    </w:p>
                    <w:p w14:paraId="2D2996AD" w14:textId="77777777" w:rsidR="00AD1E45" w:rsidRDefault="00AD1E45" w:rsidP="00AD1E45"/>
                  </w:txbxContent>
                </v:textbox>
              </v:rect>
            </w:pict>
          </mc:Fallback>
        </mc:AlternateContent>
      </w:r>
      <w:proofErr w:type="gramStart"/>
      <w:r w:rsidR="00AD1E45" w:rsidRPr="00C275B5">
        <w:rPr>
          <w:rFonts w:ascii="Arial" w:hAnsi="Arial" w:cs="Arial"/>
          <w:b/>
          <w:sz w:val="26"/>
          <w:szCs w:val="26"/>
        </w:rPr>
        <w:t>.I</w:t>
      </w:r>
      <w:proofErr w:type="gramEnd"/>
    </w:p>
    <w:p w14:paraId="67C4868D" w14:textId="77777777" w:rsidR="00AD1E45" w:rsidRPr="00C275B5" w:rsidRDefault="00AD1E45" w:rsidP="00C275B5">
      <w:pPr>
        <w:spacing w:line="276" w:lineRule="auto"/>
        <w:rPr>
          <w:rFonts w:ascii="Arial" w:hAnsi="Arial" w:cs="Arial"/>
        </w:rPr>
      </w:pPr>
    </w:p>
    <w:tbl>
      <w:tblPr>
        <w:tblStyle w:val="TableGrid"/>
        <w:tblW w:w="99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24"/>
        <w:gridCol w:w="7290"/>
        <w:gridCol w:w="283"/>
        <w:gridCol w:w="410"/>
      </w:tblGrid>
      <w:tr w:rsidR="00AD1E45" w:rsidRPr="00C275B5" w14:paraId="6D33E4CC" w14:textId="77777777" w:rsidTr="00C275B5">
        <w:tc>
          <w:tcPr>
            <w:tcW w:w="1924" w:type="dxa"/>
          </w:tcPr>
          <w:p w14:paraId="796ACB13"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Date:</w:t>
            </w:r>
          </w:p>
        </w:tc>
        <w:tc>
          <w:tcPr>
            <w:tcW w:w="7983" w:type="dxa"/>
            <w:gridSpan w:val="3"/>
          </w:tcPr>
          <w:p w14:paraId="10FDA1C6" w14:textId="77777777" w:rsidR="00AD1E45" w:rsidRPr="00C275B5" w:rsidRDefault="00AD1E45" w:rsidP="00C275B5">
            <w:pPr>
              <w:spacing w:line="276" w:lineRule="auto"/>
              <w:rPr>
                <w:rFonts w:ascii="Arial" w:hAnsi="Arial" w:cs="Arial"/>
                <w:b/>
                <w:sz w:val="22"/>
                <w:szCs w:val="22"/>
              </w:rPr>
            </w:pPr>
            <w:r w:rsidRPr="00C275B5">
              <w:rPr>
                <w:rFonts w:ascii="Arial" w:hAnsi="Arial" w:cs="Arial"/>
                <w:b/>
                <w:sz w:val="22"/>
                <w:szCs w:val="22"/>
              </w:rPr>
              <w:t>21 April 2020</w:t>
            </w:r>
          </w:p>
        </w:tc>
      </w:tr>
      <w:tr w:rsidR="00AD1E45" w:rsidRPr="00C275B5" w14:paraId="7782A028" w14:textId="77777777" w:rsidTr="00C275B5">
        <w:tc>
          <w:tcPr>
            <w:tcW w:w="1924" w:type="dxa"/>
          </w:tcPr>
          <w:p w14:paraId="7ADD44F7"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Chair:</w:t>
            </w:r>
          </w:p>
        </w:tc>
        <w:tc>
          <w:tcPr>
            <w:tcW w:w="7983" w:type="dxa"/>
            <w:gridSpan w:val="3"/>
          </w:tcPr>
          <w:p w14:paraId="15ABB670"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 xml:space="preserve">Ria Earp </w:t>
            </w:r>
          </w:p>
        </w:tc>
      </w:tr>
      <w:tr w:rsidR="00AD1E45" w:rsidRPr="00C275B5" w14:paraId="44A7DE62" w14:textId="77777777" w:rsidTr="00C275B5">
        <w:trPr>
          <w:gridAfter w:val="2"/>
          <w:wAfter w:w="693" w:type="dxa"/>
        </w:trPr>
        <w:tc>
          <w:tcPr>
            <w:tcW w:w="1924" w:type="dxa"/>
          </w:tcPr>
          <w:p w14:paraId="69470495"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Members:</w:t>
            </w:r>
          </w:p>
        </w:tc>
        <w:tc>
          <w:tcPr>
            <w:tcW w:w="7290" w:type="dxa"/>
          </w:tcPr>
          <w:p w14:paraId="6487B140"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Marama Parore; Muriel Tunoho; Dr Janice Wilson; Dr Fiona Cram; Assoc. Prof Sue Crengle; Prof Denise Wilson</w:t>
            </w:r>
          </w:p>
        </w:tc>
      </w:tr>
      <w:tr w:rsidR="00AD1E45" w:rsidRPr="00C275B5" w14:paraId="0865F172" w14:textId="77777777" w:rsidTr="00C275B5">
        <w:trPr>
          <w:gridAfter w:val="1"/>
          <w:wAfter w:w="410" w:type="dxa"/>
        </w:trPr>
        <w:tc>
          <w:tcPr>
            <w:tcW w:w="1924" w:type="dxa"/>
          </w:tcPr>
          <w:p w14:paraId="770B3249" w14:textId="029032DF" w:rsidR="00AD1E45" w:rsidRPr="00C275B5" w:rsidRDefault="005A0AB5" w:rsidP="00C275B5">
            <w:pPr>
              <w:spacing w:line="276" w:lineRule="auto"/>
              <w:rPr>
                <w:rFonts w:ascii="Arial" w:hAnsi="Arial" w:cs="Arial"/>
                <w:sz w:val="22"/>
                <w:szCs w:val="22"/>
              </w:rPr>
            </w:pPr>
            <w:r w:rsidRPr="00C275B5">
              <w:rPr>
                <w:rFonts w:ascii="Arial" w:hAnsi="Arial" w:cs="Arial"/>
                <w:sz w:val="22"/>
                <w:szCs w:val="22"/>
              </w:rPr>
              <w:t>Staff</w:t>
            </w:r>
            <w:r w:rsidR="00AD1E45" w:rsidRPr="00C275B5">
              <w:rPr>
                <w:rFonts w:ascii="Arial" w:hAnsi="Arial" w:cs="Arial"/>
                <w:sz w:val="22"/>
                <w:szCs w:val="22"/>
              </w:rPr>
              <w:t>:</w:t>
            </w:r>
          </w:p>
        </w:tc>
        <w:tc>
          <w:tcPr>
            <w:tcW w:w="7573" w:type="dxa"/>
            <w:gridSpan w:val="2"/>
          </w:tcPr>
          <w:p w14:paraId="03950ED0" w14:textId="15EA72A3"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Stephanie Turner; Heidi Cannell; Kim Dougall; Ella Novak; Alexis Wevers (minute taker)</w:t>
            </w:r>
            <w:r w:rsidR="005A0AB5" w:rsidRPr="00C275B5">
              <w:rPr>
                <w:rFonts w:ascii="Arial" w:hAnsi="Arial" w:cs="Arial"/>
                <w:sz w:val="22"/>
                <w:szCs w:val="22"/>
              </w:rPr>
              <w:t>; Shelley Hanifan; Iwona Stolarek; Leigh Manson; Te Raina Gunn; Glen Mitchell; Richard Hamblin; Ying Li</w:t>
            </w:r>
          </w:p>
        </w:tc>
      </w:tr>
      <w:tr w:rsidR="00AD1E45" w:rsidRPr="00C275B5" w14:paraId="0730EEAF" w14:textId="77777777" w:rsidTr="00C275B5">
        <w:trPr>
          <w:gridAfter w:val="1"/>
          <w:wAfter w:w="410" w:type="dxa"/>
        </w:trPr>
        <w:tc>
          <w:tcPr>
            <w:tcW w:w="1924" w:type="dxa"/>
          </w:tcPr>
          <w:p w14:paraId="59400026"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Apologies:</w:t>
            </w:r>
          </w:p>
        </w:tc>
        <w:tc>
          <w:tcPr>
            <w:tcW w:w="7573" w:type="dxa"/>
            <w:gridSpan w:val="2"/>
          </w:tcPr>
          <w:p w14:paraId="07529BD5" w14:textId="77777777" w:rsidR="00AD1E45" w:rsidRPr="00C275B5" w:rsidRDefault="00AD1E45" w:rsidP="00C275B5">
            <w:pPr>
              <w:spacing w:line="276" w:lineRule="auto"/>
              <w:rPr>
                <w:rFonts w:ascii="Arial" w:hAnsi="Arial" w:cs="Arial"/>
                <w:sz w:val="22"/>
                <w:szCs w:val="22"/>
              </w:rPr>
            </w:pPr>
            <w:r w:rsidRPr="00C275B5">
              <w:rPr>
                <w:rFonts w:ascii="Arial" w:hAnsi="Arial" w:cs="Arial"/>
                <w:sz w:val="22"/>
                <w:szCs w:val="22"/>
              </w:rPr>
              <w:t>Hingatu Thompson; Wi Keelan</w:t>
            </w:r>
            <w:r w:rsidR="001E1A7B" w:rsidRPr="00C275B5">
              <w:rPr>
                <w:rFonts w:ascii="Arial" w:hAnsi="Arial" w:cs="Arial"/>
                <w:sz w:val="22"/>
                <w:szCs w:val="22"/>
              </w:rPr>
              <w:t>; Dr Tania Riddell</w:t>
            </w:r>
          </w:p>
        </w:tc>
      </w:tr>
    </w:tbl>
    <w:p w14:paraId="7B415ACE" w14:textId="77777777" w:rsidR="00AD1E45" w:rsidRPr="00C275B5" w:rsidRDefault="00AD1E45" w:rsidP="00C275B5">
      <w:pPr>
        <w:spacing w:line="276" w:lineRule="auto"/>
        <w:rPr>
          <w:rFonts w:ascii="Arial" w:hAnsi="Arial" w:cs="Arial"/>
        </w:rPr>
      </w:pPr>
    </w:p>
    <w:tbl>
      <w:tblPr>
        <w:tblStyle w:val="TableGrid"/>
        <w:tblW w:w="9356" w:type="dxa"/>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356"/>
      </w:tblGrid>
      <w:tr w:rsidR="00AD1E45" w:rsidRPr="00C275B5" w14:paraId="5693DCB8"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54589A0" w14:textId="3E5AE27A" w:rsidR="00AD1E45" w:rsidRPr="00C275B5" w:rsidRDefault="00AD1E45" w:rsidP="00C275B5">
            <w:pPr>
              <w:tabs>
                <w:tab w:val="left" w:pos="451"/>
              </w:tabs>
              <w:spacing w:line="276" w:lineRule="auto"/>
              <w:rPr>
                <w:rFonts w:ascii="Arial" w:hAnsi="Arial" w:cs="Arial"/>
                <w:b/>
                <w:sz w:val="22"/>
                <w:szCs w:val="22"/>
                <w:lang w:val="mi-NZ"/>
              </w:rPr>
            </w:pPr>
            <w:r w:rsidRPr="00C275B5">
              <w:rPr>
                <w:rFonts w:ascii="Arial" w:hAnsi="Arial" w:cs="Arial"/>
                <w:b/>
                <w:sz w:val="22"/>
                <w:szCs w:val="22"/>
              </w:rPr>
              <w:t xml:space="preserve">Karakia, </w:t>
            </w:r>
            <w:proofErr w:type="spellStart"/>
            <w:r w:rsidR="00C275B5">
              <w:rPr>
                <w:rFonts w:ascii="Arial" w:hAnsi="Arial" w:cs="Arial"/>
                <w:b/>
                <w:sz w:val="22"/>
                <w:szCs w:val="22"/>
              </w:rPr>
              <w:t>m</w:t>
            </w:r>
            <w:r w:rsidRPr="00C275B5">
              <w:rPr>
                <w:rFonts w:ascii="Arial" w:hAnsi="Arial" w:cs="Arial"/>
                <w:b/>
                <w:sz w:val="22"/>
                <w:szCs w:val="22"/>
              </w:rPr>
              <w:t>ihimihi</w:t>
            </w:r>
            <w:proofErr w:type="spellEnd"/>
            <w:r w:rsidRPr="00C275B5">
              <w:rPr>
                <w:rFonts w:ascii="Arial" w:hAnsi="Arial" w:cs="Arial"/>
                <w:b/>
                <w:sz w:val="22"/>
                <w:szCs w:val="22"/>
              </w:rPr>
              <w:t xml:space="preserve"> </w:t>
            </w:r>
            <w:r w:rsidR="00C275B5">
              <w:rPr>
                <w:rFonts w:ascii="Arial" w:hAnsi="Arial" w:cs="Arial"/>
                <w:b/>
                <w:sz w:val="22"/>
                <w:szCs w:val="22"/>
              </w:rPr>
              <w:t>and</w:t>
            </w:r>
            <w:r w:rsidRPr="00C275B5">
              <w:rPr>
                <w:rFonts w:ascii="Arial" w:hAnsi="Arial" w:cs="Arial"/>
                <w:b/>
                <w:sz w:val="22"/>
                <w:szCs w:val="22"/>
              </w:rPr>
              <w:t xml:space="preserve"> </w:t>
            </w:r>
            <w:r w:rsidR="00C275B5">
              <w:rPr>
                <w:rFonts w:ascii="Arial" w:hAnsi="Arial" w:cs="Arial"/>
                <w:b/>
                <w:sz w:val="22"/>
                <w:szCs w:val="22"/>
              </w:rPr>
              <w:t>w</w:t>
            </w:r>
            <w:r w:rsidRPr="00C275B5">
              <w:rPr>
                <w:rFonts w:ascii="Arial" w:hAnsi="Arial" w:cs="Arial"/>
                <w:b/>
                <w:sz w:val="22"/>
                <w:szCs w:val="22"/>
                <w:lang w:val="mi-NZ"/>
              </w:rPr>
              <w:t>hakawhanaungatanga</w:t>
            </w:r>
          </w:p>
          <w:p w14:paraId="27BD6B1C" w14:textId="77777777" w:rsidR="00AD1E45" w:rsidRPr="00C275B5" w:rsidRDefault="00AD1E45" w:rsidP="00C275B5">
            <w:pPr>
              <w:tabs>
                <w:tab w:val="left" w:pos="451"/>
              </w:tabs>
              <w:spacing w:line="276" w:lineRule="auto"/>
              <w:rPr>
                <w:rFonts w:ascii="Arial" w:hAnsi="Arial" w:cs="Arial"/>
                <w:iCs/>
                <w:sz w:val="22"/>
                <w:szCs w:val="22"/>
                <w:lang w:val="mi-NZ"/>
              </w:rPr>
            </w:pPr>
            <w:r w:rsidRPr="00C275B5">
              <w:rPr>
                <w:rFonts w:ascii="Arial" w:hAnsi="Arial" w:cs="Arial"/>
                <w:iCs/>
                <w:sz w:val="22"/>
                <w:szCs w:val="22"/>
                <w:lang w:val="mi-NZ"/>
              </w:rPr>
              <w:t>This was the first hui for Te Rōpū Māori conducted through Zoom.</w:t>
            </w:r>
          </w:p>
          <w:p w14:paraId="6A38965D" w14:textId="77777777" w:rsidR="00AD1E45" w:rsidRDefault="00AD1E45" w:rsidP="00C275B5">
            <w:pPr>
              <w:tabs>
                <w:tab w:val="left" w:pos="451"/>
              </w:tabs>
              <w:spacing w:line="276" w:lineRule="auto"/>
              <w:rPr>
                <w:rFonts w:ascii="Arial" w:hAnsi="Arial" w:cs="Arial"/>
                <w:iCs/>
                <w:sz w:val="22"/>
                <w:szCs w:val="22"/>
                <w:lang w:val="mi-NZ"/>
              </w:rPr>
            </w:pPr>
            <w:r w:rsidRPr="00C275B5">
              <w:rPr>
                <w:rFonts w:ascii="Arial" w:hAnsi="Arial" w:cs="Arial"/>
                <w:iCs/>
                <w:sz w:val="22"/>
                <w:szCs w:val="22"/>
                <w:lang w:val="mi-NZ"/>
              </w:rPr>
              <w:t>Ria led a karakia and a whakawhanaungatanga</w:t>
            </w:r>
            <w:r w:rsidR="001F3D78" w:rsidRPr="00C275B5">
              <w:rPr>
                <w:rFonts w:ascii="Arial" w:hAnsi="Arial" w:cs="Arial"/>
                <w:iCs/>
                <w:sz w:val="22"/>
                <w:szCs w:val="22"/>
                <w:lang w:val="mi-NZ"/>
              </w:rPr>
              <w:t>.</w:t>
            </w:r>
            <w:r w:rsidRPr="00C275B5">
              <w:rPr>
                <w:rFonts w:ascii="Arial" w:hAnsi="Arial" w:cs="Arial"/>
                <w:iCs/>
                <w:sz w:val="22"/>
                <w:szCs w:val="22"/>
                <w:lang w:val="mi-NZ"/>
              </w:rPr>
              <w:t xml:space="preserve"> </w:t>
            </w:r>
          </w:p>
          <w:p w14:paraId="28C2DC8D" w14:textId="30CAAC16" w:rsidR="00754128" w:rsidRPr="00C275B5" w:rsidRDefault="00754128" w:rsidP="00C275B5">
            <w:pPr>
              <w:tabs>
                <w:tab w:val="left" w:pos="451"/>
              </w:tabs>
              <w:spacing w:line="276" w:lineRule="auto"/>
              <w:rPr>
                <w:rFonts w:ascii="Arial" w:hAnsi="Arial" w:cs="Arial"/>
                <w:iCs/>
                <w:sz w:val="22"/>
                <w:szCs w:val="22"/>
                <w:lang w:val="mi-NZ"/>
              </w:rPr>
            </w:pPr>
          </w:p>
        </w:tc>
      </w:tr>
      <w:tr w:rsidR="00AD1E45" w:rsidRPr="00C275B5" w14:paraId="7D77E019"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1877456" w14:textId="0365CBE9" w:rsidR="00AD1E45" w:rsidRPr="00C275B5" w:rsidRDefault="00AD1E45" w:rsidP="00C275B5">
            <w:pPr>
              <w:pStyle w:val="ListParagraph"/>
              <w:numPr>
                <w:ilvl w:val="0"/>
                <w:numId w:val="11"/>
              </w:numPr>
              <w:tabs>
                <w:tab w:val="left" w:pos="451"/>
              </w:tabs>
              <w:spacing w:line="276" w:lineRule="auto"/>
              <w:ind w:left="314"/>
              <w:rPr>
                <w:rFonts w:ascii="Arial" w:hAnsi="Arial" w:cs="Arial"/>
                <w:b/>
                <w:bCs/>
                <w:sz w:val="22"/>
                <w:szCs w:val="22"/>
                <w:lang w:val="mi-NZ"/>
              </w:rPr>
            </w:pPr>
            <w:r w:rsidRPr="00C275B5">
              <w:rPr>
                <w:rFonts w:ascii="Arial" w:hAnsi="Arial" w:cs="Arial"/>
                <w:b/>
                <w:bCs/>
                <w:sz w:val="22"/>
                <w:szCs w:val="22"/>
                <w:lang w:val="mi-NZ"/>
              </w:rPr>
              <w:t>COVID-19</w:t>
            </w:r>
            <w:r w:rsidR="00C275B5">
              <w:rPr>
                <w:rFonts w:ascii="Arial" w:hAnsi="Arial" w:cs="Arial"/>
                <w:b/>
                <w:bCs/>
                <w:sz w:val="22"/>
                <w:szCs w:val="22"/>
                <w:lang w:val="mi-NZ"/>
              </w:rPr>
              <w:t xml:space="preserve"> impact</w:t>
            </w:r>
          </w:p>
          <w:p w14:paraId="4486B386" w14:textId="4F762B3E" w:rsidR="00AD1E45" w:rsidRPr="00C275B5" w:rsidRDefault="00AD1E45" w:rsidP="00C275B5">
            <w:pPr>
              <w:pStyle w:val="ListParagraph"/>
              <w:numPr>
                <w:ilvl w:val="1"/>
                <w:numId w:val="16"/>
              </w:numPr>
              <w:tabs>
                <w:tab w:val="left" w:pos="451"/>
              </w:tabs>
              <w:spacing w:line="276" w:lineRule="auto"/>
              <w:ind w:left="881"/>
              <w:rPr>
                <w:rFonts w:ascii="Arial" w:hAnsi="Arial" w:cs="Arial"/>
                <w:b/>
                <w:bCs/>
                <w:sz w:val="22"/>
                <w:szCs w:val="22"/>
                <w:lang w:val="mi-NZ"/>
              </w:rPr>
            </w:pPr>
            <w:r w:rsidRPr="00C275B5">
              <w:rPr>
                <w:rFonts w:ascii="Arial" w:hAnsi="Arial" w:cs="Arial"/>
                <w:b/>
                <w:bCs/>
                <w:sz w:val="22"/>
                <w:szCs w:val="22"/>
                <w:lang w:val="mi-NZ"/>
              </w:rPr>
              <w:t>The impact of COVID-19 on members</w:t>
            </w:r>
            <w:r w:rsidR="00C275B5">
              <w:rPr>
                <w:rFonts w:ascii="Arial" w:hAnsi="Arial" w:cs="Arial"/>
                <w:b/>
                <w:bCs/>
                <w:sz w:val="22"/>
                <w:szCs w:val="22"/>
                <w:lang w:val="mi-NZ"/>
              </w:rPr>
              <w:t>’</w:t>
            </w:r>
            <w:r w:rsidRPr="00C275B5">
              <w:rPr>
                <w:rFonts w:ascii="Arial" w:hAnsi="Arial" w:cs="Arial"/>
                <w:b/>
                <w:bCs/>
                <w:sz w:val="22"/>
                <w:szCs w:val="22"/>
                <w:lang w:val="mi-NZ"/>
              </w:rPr>
              <w:t xml:space="preserve"> work</w:t>
            </w:r>
          </w:p>
          <w:p w14:paraId="7EA202EE" w14:textId="491834E4" w:rsidR="00AD1E45" w:rsidRPr="00C275B5" w:rsidRDefault="00AD1E45" w:rsidP="00C275B5">
            <w:pPr>
              <w:pStyle w:val="ListParagraph"/>
              <w:numPr>
                <w:ilvl w:val="1"/>
                <w:numId w:val="16"/>
              </w:numPr>
              <w:tabs>
                <w:tab w:val="left" w:pos="451"/>
              </w:tabs>
              <w:spacing w:line="276" w:lineRule="auto"/>
              <w:ind w:left="881"/>
              <w:rPr>
                <w:rFonts w:ascii="Arial" w:hAnsi="Arial" w:cs="Arial"/>
                <w:b/>
                <w:bCs/>
                <w:sz w:val="22"/>
                <w:szCs w:val="22"/>
                <w:lang w:val="mi-NZ"/>
              </w:rPr>
            </w:pPr>
            <w:r w:rsidRPr="00C275B5">
              <w:rPr>
                <w:rFonts w:ascii="Arial" w:hAnsi="Arial" w:cs="Arial"/>
                <w:b/>
                <w:bCs/>
                <w:sz w:val="22"/>
                <w:szCs w:val="22"/>
                <w:lang w:val="mi-NZ"/>
              </w:rPr>
              <w:t xml:space="preserve">The impact of COVID-19 on the Commission </w:t>
            </w:r>
          </w:p>
          <w:p w14:paraId="40B1DC15" w14:textId="77777777" w:rsidR="00C275B5" w:rsidRPr="00C275B5" w:rsidRDefault="00C275B5" w:rsidP="00C275B5">
            <w:pPr>
              <w:tabs>
                <w:tab w:val="left" w:pos="451"/>
              </w:tabs>
              <w:spacing w:line="276" w:lineRule="auto"/>
              <w:rPr>
                <w:rFonts w:ascii="Arial" w:hAnsi="Arial" w:cs="Arial"/>
                <w:sz w:val="22"/>
                <w:szCs w:val="22"/>
                <w:lang w:val="mi-NZ"/>
              </w:rPr>
            </w:pPr>
          </w:p>
          <w:p w14:paraId="39705A18" w14:textId="6E08C4BB" w:rsidR="00AD1E45" w:rsidRPr="00C275B5" w:rsidRDefault="00C275B5" w:rsidP="00C275B5">
            <w:pPr>
              <w:tabs>
                <w:tab w:val="left" w:pos="451"/>
              </w:tabs>
              <w:spacing w:line="276" w:lineRule="auto"/>
              <w:rPr>
                <w:rFonts w:ascii="Arial" w:hAnsi="Arial" w:cs="Arial"/>
                <w:sz w:val="22"/>
                <w:szCs w:val="22"/>
                <w:lang w:val="mi-NZ"/>
              </w:rPr>
            </w:pPr>
            <w:r>
              <w:rPr>
                <w:rFonts w:ascii="Arial" w:hAnsi="Arial" w:cs="Arial"/>
                <w:sz w:val="22"/>
                <w:szCs w:val="22"/>
                <w:lang w:val="mi-NZ"/>
              </w:rPr>
              <w:t>R</w:t>
            </w:r>
            <w:r w:rsidR="00AD1E45" w:rsidRPr="00C275B5">
              <w:rPr>
                <w:rFonts w:ascii="Arial" w:hAnsi="Arial" w:cs="Arial"/>
                <w:sz w:val="22"/>
                <w:szCs w:val="22"/>
                <w:lang w:val="mi-NZ"/>
              </w:rPr>
              <w:t xml:space="preserve">ōpū </w:t>
            </w:r>
            <w:r>
              <w:rPr>
                <w:rFonts w:ascii="Arial" w:hAnsi="Arial" w:cs="Arial"/>
                <w:sz w:val="22"/>
                <w:szCs w:val="22"/>
                <w:lang w:val="mi-NZ"/>
              </w:rPr>
              <w:t xml:space="preserve">members </w:t>
            </w:r>
            <w:r w:rsidR="00AD1E45" w:rsidRPr="00C275B5">
              <w:rPr>
                <w:rFonts w:ascii="Arial" w:hAnsi="Arial" w:cs="Arial"/>
                <w:sz w:val="22"/>
                <w:szCs w:val="22"/>
                <w:lang w:val="mi-NZ"/>
              </w:rPr>
              <w:t xml:space="preserve">and Commission </w:t>
            </w:r>
            <w:r>
              <w:rPr>
                <w:rFonts w:ascii="Arial" w:hAnsi="Arial" w:cs="Arial"/>
                <w:sz w:val="22"/>
                <w:szCs w:val="22"/>
                <w:lang w:val="mi-NZ"/>
              </w:rPr>
              <w:t xml:space="preserve">staff </w:t>
            </w:r>
            <w:r w:rsidR="00AD1E45" w:rsidRPr="00C275B5">
              <w:rPr>
                <w:rFonts w:ascii="Arial" w:hAnsi="Arial" w:cs="Arial"/>
                <w:sz w:val="22"/>
                <w:szCs w:val="22"/>
                <w:lang w:val="mi-NZ"/>
              </w:rPr>
              <w:t xml:space="preserve">provided </w:t>
            </w:r>
            <w:r w:rsidR="001F3D78" w:rsidRPr="00C275B5">
              <w:rPr>
                <w:rFonts w:ascii="Arial" w:hAnsi="Arial" w:cs="Arial"/>
                <w:sz w:val="22"/>
                <w:szCs w:val="22"/>
                <w:lang w:val="mi-NZ"/>
              </w:rPr>
              <w:t xml:space="preserve">reflections </w:t>
            </w:r>
            <w:r w:rsidR="00AD1E45" w:rsidRPr="00C275B5">
              <w:rPr>
                <w:rFonts w:ascii="Arial" w:hAnsi="Arial" w:cs="Arial"/>
                <w:sz w:val="22"/>
                <w:szCs w:val="22"/>
                <w:lang w:val="mi-NZ"/>
              </w:rPr>
              <w:t>on the impact of COVID-19 on their work, home lives, and thoughts.</w:t>
            </w:r>
          </w:p>
          <w:p w14:paraId="0F159D23" w14:textId="734C49B6" w:rsidR="00AD1E4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Māori students really struggl</w:t>
            </w:r>
            <w:r w:rsidR="004E05E1" w:rsidRPr="00C275B5">
              <w:rPr>
                <w:rFonts w:ascii="Arial" w:hAnsi="Arial" w:cs="Arial"/>
                <w:sz w:val="22"/>
                <w:szCs w:val="22"/>
                <w:lang w:val="mi-NZ"/>
              </w:rPr>
              <w:t>ed</w:t>
            </w:r>
            <w:r w:rsidRPr="00C275B5">
              <w:rPr>
                <w:rFonts w:ascii="Arial" w:hAnsi="Arial" w:cs="Arial"/>
                <w:sz w:val="22"/>
                <w:szCs w:val="22"/>
                <w:lang w:val="mi-NZ"/>
              </w:rPr>
              <w:t xml:space="preserve"> under the conditions, especially the loss of part-time jobs.</w:t>
            </w:r>
          </w:p>
          <w:p w14:paraId="50B4C16E" w14:textId="77777777" w:rsidR="00C275B5" w:rsidRPr="00C275B5" w:rsidRDefault="00C275B5" w:rsidP="00C275B5">
            <w:pPr>
              <w:pStyle w:val="ListParagraph"/>
              <w:tabs>
                <w:tab w:val="left" w:pos="451"/>
              </w:tabs>
              <w:spacing w:line="276" w:lineRule="auto"/>
              <w:rPr>
                <w:rFonts w:ascii="Arial" w:hAnsi="Arial" w:cs="Arial"/>
                <w:sz w:val="22"/>
                <w:szCs w:val="22"/>
                <w:lang w:val="mi-NZ"/>
              </w:rPr>
            </w:pPr>
          </w:p>
          <w:p w14:paraId="4B3A0D3F" w14:textId="6B961ABB" w:rsidR="00AD1E45" w:rsidRPr="00C275B5" w:rsidRDefault="00AD1E45" w:rsidP="00C275B5">
            <w:pPr>
              <w:tabs>
                <w:tab w:val="left" w:pos="451"/>
              </w:tabs>
              <w:spacing w:line="276" w:lineRule="auto"/>
              <w:rPr>
                <w:rFonts w:ascii="Arial" w:hAnsi="Arial" w:cs="Arial"/>
                <w:sz w:val="22"/>
                <w:szCs w:val="22"/>
                <w:lang w:val="mi-NZ"/>
              </w:rPr>
            </w:pPr>
            <w:r w:rsidRPr="00C275B5">
              <w:rPr>
                <w:rFonts w:ascii="Arial" w:hAnsi="Arial" w:cs="Arial"/>
                <w:sz w:val="22"/>
                <w:szCs w:val="22"/>
                <w:lang w:val="mi-NZ"/>
              </w:rPr>
              <w:t>N</w:t>
            </w:r>
            <w:r w:rsidR="00C275B5">
              <w:rPr>
                <w:rFonts w:ascii="Arial" w:hAnsi="Arial" w:cs="Arial"/>
                <w:sz w:val="22"/>
                <w:szCs w:val="22"/>
                <w:lang w:val="mi-NZ"/>
              </w:rPr>
              <w:t>on-governmental organisations (N</w:t>
            </w:r>
            <w:r w:rsidRPr="00C275B5">
              <w:rPr>
                <w:rFonts w:ascii="Arial" w:hAnsi="Arial" w:cs="Arial"/>
                <w:sz w:val="22"/>
                <w:szCs w:val="22"/>
                <w:lang w:val="mi-NZ"/>
              </w:rPr>
              <w:t>GOs</w:t>
            </w:r>
            <w:r w:rsidR="00C275B5">
              <w:rPr>
                <w:rFonts w:ascii="Arial" w:hAnsi="Arial" w:cs="Arial"/>
                <w:sz w:val="22"/>
                <w:szCs w:val="22"/>
                <w:lang w:val="mi-NZ"/>
              </w:rPr>
              <w:t>)</w:t>
            </w:r>
          </w:p>
          <w:p w14:paraId="0D1B194F" w14:textId="0AA4435A" w:rsidR="00AD1E45" w:rsidRPr="00C275B5" w:rsidRDefault="00764CF3"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NGOs (eg</w:t>
            </w:r>
            <w:r w:rsidR="00C275B5">
              <w:rPr>
                <w:rFonts w:ascii="Arial" w:hAnsi="Arial" w:cs="Arial"/>
                <w:sz w:val="22"/>
                <w:szCs w:val="22"/>
                <w:lang w:val="mi-NZ"/>
              </w:rPr>
              <w:t>,</w:t>
            </w:r>
            <w:r w:rsidR="00AD1E45" w:rsidRPr="00C275B5">
              <w:rPr>
                <w:rFonts w:ascii="Arial" w:hAnsi="Arial" w:cs="Arial"/>
                <w:sz w:val="22"/>
                <w:szCs w:val="22"/>
                <w:lang w:val="mi-NZ"/>
              </w:rPr>
              <w:t xml:space="preserve">Wellington Free Ambulance and </w:t>
            </w:r>
            <w:r w:rsidR="00C275B5">
              <w:rPr>
                <w:rFonts w:ascii="Arial" w:hAnsi="Arial" w:cs="Arial"/>
                <w:sz w:val="22"/>
                <w:szCs w:val="22"/>
                <w:lang w:val="mi-NZ"/>
              </w:rPr>
              <w:t>h</w:t>
            </w:r>
            <w:r w:rsidR="00AD1E45" w:rsidRPr="00C275B5">
              <w:rPr>
                <w:rFonts w:ascii="Arial" w:hAnsi="Arial" w:cs="Arial"/>
                <w:sz w:val="22"/>
                <w:szCs w:val="22"/>
                <w:lang w:val="mi-NZ"/>
              </w:rPr>
              <w:t>ospice</w:t>
            </w:r>
            <w:r w:rsidRPr="00C275B5">
              <w:rPr>
                <w:rFonts w:ascii="Arial" w:hAnsi="Arial" w:cs="Arial"/>
                <w:sz w:val="22"/>
                <w:szCs w:val="22"/>
                <w:lang w:val="mi-NZ"/>
              </w:rPr>
              <w:t>s)</w:t>
            </w:r>
            <w:r w:rsidR="00AD1E45" w:rsidRPr="00C275B5">
              <w:rPr>
                <w:rFonts w:ascii="Arial" w:hAnsi="Arial" w:cs="Arial"/>
                <w:sz w:val="22"/>
                <w:szCs w:val="22"/>
                <w:lang w:val="mi-NZ"/>
              </w:rPr>
              <w:t xml:space="preserve"> ha</w:t>
            </w:r>
            <w:r w:rsidR="004E05E1" w:rsidRPr="00C275B5">
              <w:rPr>
                <w:rFonts w:ascii="Arial" w:hAnsi="Arial" w:cs="Arial"/>
                <w:sz w:val="22"/>
                <w:szCs w:val="22"/>
                <w:lang w:val="mi-NZ"/>
              </w:rPr>
              <w:t>d</w:t>
            </w:r>
            <w:r w:rsidR="00AD1E45" w:rsidRPr="00C275B5">
              <w:rPr>
                <w:rFonts w:ascii="Arial" w:hAnsi="Arial" w:cs="Arial"/>
                <w:sz w:val="22"/>
                <w:szCs w:val="22"/>
                <w:lang w:val="mi-NZ"/>
              </w:rPr>
              <w:t xml:space="preserve"> been busy figuring out how to keep staff</w:t>
            </w:r>
            <w:r w:rsidRPr="00C275B5">
              <w:rPr>
                <w:rFonts w:ascii="Arial" w:hAnsi="Arial" w:cs="Arial"/>
                <w:sz w:val="22"/>
                <w:szCs w:val="22"/>
                <w:lang w:val="mi-NZ"/>
              </w:rPr>
              <w:t xml:space="preserve"> safe and services operating</w:t>
            </w:r>
            <w:r w:rsidR="00AD1E45" w:rsidRPr="00C275B5">
              <w:rPr>
                <w:rFonts w:ascii="Arial" w:hAnsi="Arial" w:cs="Arial"/>
                <w:sz w:val="22"/>
                <w:szCs w:val="22"/>
                <w:lang w:val="mi-NZ"/>
              </w:rPr>
              <w:t xml:space="preserve">. Hospices </w:t>
            </w:r>
            <w:r w:rsidR="004E05E1" w:rsidRPr="00C275B5">
              <w:rPr>
                <w:rFonts w:ascii="Arial" w:hAnsi="Arial" w:cs="Arial"/>
                <w:sz w:val="22"/>
                <w:szCs w:val="22"/>
                <w:lang w:val="mi-NZ"/>
              </w:rPr>
              <w:t xml:space="preserve">operated </w:t>
            </w:r>
            <w:r w:rsidR="00AD1E45" w:rsidRPr="00C275B5">
              <w:rPr>
                <w:rFonts w:ascii="Arial" w:hAnsi="Arial" w:cs="Arial"/>
                <w:sz w:val="22"/>
                <w:szCs w:val="22"/>
                <w:lang w:val="mi-NZ"/>
              </w:rPr>
              <w:t xml:space="preserve">as an essential service and </w:t>
            </w:r>
            <w:r w:rsidRPr="00C275B5">
              <w:rPr>
                <w:rFonts w:ascii="Arial" w:hAnsi="Arial" w:cs="Arial"/>
                <w:sz w:val="22"/>
                <w:szCs w:val="22"/>
                <w:lang w:val="mi-NZ"/>
              </w:rPr>
              <w:t xml:space="preserve">many </w:t>
            </w:r>
            <w:r w:rsidR="004E05E1" w:rsidRPr="00C275B5">
              <w:rPr>
                <w:rFonts w:ascii="Arial" w:hAnsi="Arial" w:cs="Arial"/>
                <w:sz w:val="22"/>
                <w:szCs w:val="22"/>
                <w:lang w:val="mi-NZ"/>
              </w:rPr>
              <w:t>were</w:t>
            </w:r>
            <w:r w:rsidR="00AD1E45" w:rsidRPr="00C275B5">
              <w:rPr>
                <w:rFonts w:ascii="Arial" w:hAnsi="Arial" w:cs="Arial"/>
                <w:sz w:val="22"/>
                <w:szCs w:val="22"/>
                <w:lang w:val="mi-NZ"/>
              </w:rPr>
              <w:t xml:space="preserve"> under financial stress as charitable funding ha</w:t>
            </w:r>
            <w:r w:rsidR="004E05E1" w:rsidRPr="00C275B5">
              <w:rPr>
                <w:rFonts w:ascii="Arial" w:hAnsi="Arial" w:cs="Arial"/>
                <w:sz w:val="22"/>
                <w:szCs w:val="22"/>
                <w:lang w:val="mi-NZ"/>
              </w:rPr>
              <w:t>d</w:t>
            </w:r>
            <w:r w:rsidR="00AD1E45" w:rsidRPr="00C275B5">
              <w:rPr>
                <w:rFonts w:ascii="Arial" w:hAnsi="Arial" w:cs="Arial"/>
                <w:sz w:val="22"/>
                <w:szCs w:val="22"/>
                <w:lang w:val="mi-NZ"/>
              </w:rPr>
              <w:t xml:space="preserve"> all but stopped.</w:t>
            </w:r>
          </w:p>
          <w:p w14:paraId="63A6A2FF" w14:textId="416D6B9B" w:rsidR="00AD1E4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 xml:space="preserve">For many organisations, margins and volumes </w:t>
            </w:r>
            <w:r w:rsidR="004E05E1" w:rsidRPr="00C275B5">
              <w:rPr>
                <w:rFonts w:ascii="Arial" w:hAnsi="Arial" w:cs="Arial"/>
                <w:sz w:val="22"/>
                <w:szCs w:val="22"/>
                <w:lang w:val="mi-NZ"/>
              </w:rPr>
              <w:t>were</w:t>
            </w:r>
            <w:r w:rsidRPr="00C275B5">
              <w:rPr>
                <w:rFonts w:ascii="Arial" w:hAnsi="Arial" w:cs="Arial"/>
                <w:sz w:val="22"/>
                <w:szCs w:val="22"/>
                <w:lang w:val="mi-NZ"/>
              </w:rPr>
              <w:t xml:space="preserve"> down significantly, which </w:t>
            </w:r>
            <w:r w:rsidR="004E05E1" w:rsidRPr="00C275B5">
              <w:rPr>
                <w:rFonts w:ascii="Arial" w:hAnsi="Arial" w:cs="Arial"/>
                <w:sz w:val="22"/>
                <w:szCs w:val="22"/>
                <w:lang w:val="mi-NZ"/>
              </w:rPr>
              <w:t>was</w:t>
            </w:r>
            <w:r w:rsidRPr="00C275B5">
              <w:rPr>
                <w:rFonts w:ascii="Arial" w:hAnsi="Arial" w:cs="Arial"/>
                <w:sz w:val="22"/>
                <w:szCs w:val="22"/>
                <w:lang w:val="mi-NZ"/>
              </w:rPr>
              <w:t xml:space="preserve"> a struggle for staff.</w:t>
            </w:r>
          </w:p>
          <w:p w14:paraId="1DC60090" w14:textId="77777777" w:rsidR="00C275B5" w:rsidRPr="00C275B5" w:rsidRDefault="00C275B5" w:rsidP="00C275B5">
            <w:pPr>
              <w:tabs>
                <w:tab w:val="left" w:pos="451"/>
              </w:tabs>
              <w:spacing w:line="276" w:lineRule="auto"/>
              <w:rPr>
                <w:rFonts w:ascii="Arial" w:hAnsi="Arial" w:cs="Arial"/>
                <w:sz w:val="22"/>
                <w:szCs w:val="22"/>
                <w:lang w:val="mi-NZ"/>
              </w:rPr>
            </w:pPr>
          </w:p>
          <w:p w14:paraId="6B1479D1" w14:textId="77777777" w:rsidR="00AD1E45" w:rsidRPr="00C275B5" w:rsidRDefault="00AD1E45" w:rsidP="00C275B5">
            <w:pPr>
              <w:tabs>
                <w:tab w:val="left" w:pos="451"/>
              </w:tabs>
              <w:spacing w:line="276" w:lineRule="auto"/>
              <w:rPr>
                <w:rFonts w:ascii="Arial" w:hAnsi="Arial" w:cs="Arial"/>
                <w:sz w:val="22"/>
                <w:szCs w:val="22"/>
                <w:lang w:val="mi-NZ"/>
              </w:rPr>
            </w:pPr>
            <w:r w:rsidRPr="00C275B5">
              <w:rPr>
                <w:rFonts w:ascii="Arial" w:hAnsi="Arial" w:cs="Arial"/>
                <w:sz w:val="22"/>
                <w:szCs w:val="22"/>
                <w:lang w:val="mi-NZ"/>
              </w:rPr>
              <w:t>Working with whānau</w:t>
            </w:r>
          </w:p>
          <w:p w14:paraId="0B924542" w14:textId="424905A2"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Members ha</w:t>
            </w:r>
            <w:r w:rsidR="004E05E1" w:rsidRPr="00C275B5">
              <w:rPr>
                <w:rFonts w:ascii="Arial" w:hAnsi="Arial" w:cs="Arial"/>
                <w:sz w:val="22"/>
                <w:szCs w:val="22"/>
                <w:lang w:val="mi-NZ"/>
              </w:rPr>
              <w:t>d</w:t>
            </w:r>
            <w:r w:rsidRPr="00C275B5">
              <w:rPr>
                <w:rFonts w:ascii="Arial" w:hAnsi="Arial" w:cs="Arial"/>
                <w:sz w:val="22"/>
                <w:szCs w:val="22"/>
                <w:lang w:val="mi-NZ"/>
              </w:rPr>
              <w:t xml:space="preserve"> been working with the Whānau Ora </w:t>
            </w:r>
            <w:r w:rsidR="00C275B5">
              <w:rPr>
                <w:rFonts w:ascii="Arial" w:hAnsi="Arial" w:cs="Arial"/>
                <w:sz w:val="22"/>
                <w:szCs w:val="22"/>
                <w:lang w:val="mi-NZ"/>
              </w:rPr>
              <w:t>c</w:t>
            </w:r>
            <w:r w:rsidRPr="00C275B5">
              <w:rPr>
                <w:rFonts w:ascii="Arial" w:hAnsi="Arial" w:cs="Arial"/>
                <w:sz w:val="22"/>
                <w:szCs w:val="22"/>
                <w:lang w:val="mi-NZ"/>
              </w:rPr>
              <w:t xml:space="preserve">ollective to support whānau who </w:t>
            </w:r>
            <w:r w:rsidR="004E05E1" w:rsidRPr="00C275B5">
              <w:rPr>
                <w:rFonts w:ascii="Arial" w:hAnsi="Arial" w:cs="Arial"/>
                <w:sz w:val="22"/>
                <w:szCs w:val="22"/>
                <w:lang w:val="mi-NZ"/>
              </w:rPr>
              <w:t>were</w:t>
            </w:r>
            <w:r w:rsidRPr="00C275B5">
              <w:rPr>
                <w:rFonts w:ascii="Arial" w:hAnsi="Arial" w:cs="Arial"/>
                <w:sz w:val="22"/>
                <w:szCs w:val="22"/>
                <w:lang w:val="mi-NZ"/>
              </w:rPr>
              <w:t xml:space="preserve"> isolated, prioritising Māori and Pacific people</w:t>
            </w:r>
            <w:r w:rsidR="00C275B5">
              <w:rPr>
                <w:rFonts w:ascii="Arial" w:hAnsi="Arial" w:cs="Arial"/>
                <w:sz w:val="22"/>
                <w:szCs w:val="22"/>
                <w:lang w:val="mi-NZ"/>
              </w:rPr>
              <w:t>s</w:t>
            </w:r>
            <w:r w:rsidRPr="00C275B5">
              <w:rPr>
                <w:rFonts w:ascii="Arial" w:hAnsi="Arial" w:cs="Arial"/>
                <w:sz w:val="22"/>
                <w:szCs w:val="22"/>
                <w:lang w:val="mi-NZ"/>
              </w:rPr>
              <w:t xml:space="preserve"> aged 60 and over. People </w:t>
            </w:r>
            <w:r w:rsidR="004E05E1" w:rsidRPr="00C275B5">
              <w:rPr>
                <w:rFonts w:ascii="Arial" w:hAnsi="Arial" w:cs="Arial"/>
                <w:sz w:val="22"/>
                <w:szCs w:val="22"/>
                <w:lang w:val="mi-NZ"/>
              </w:rPr>
              <w:t>we</w:t>
            </w:r>
            <w:r w:rsidRPr="00C275B5">
              <w:rPr>
                <w:rFonts w:ascii="Arial" w:hAnsi="Arial" w:cs="Arial"/>
                <w:sz w:val="22"/>
                <w:szCs w:val="22"/>
                <w:lang w:val="mi-NZ"/>
              </w:rPr>
              <w:t>re grateful for contact points. There</w:t>
            </w:r>
            <w:r w:rsidR="004E05E1" w:rsidRPr="00C275B5">
              <w:rPr>
                <w:rFonts w:ascii="Arial" w:hAnsi="Arial" w:cs="Arial"/>
                <w:sz w:val="22"/>
                <w:szCs w:val="22"/>
                <w:lang w:val="mi-NZ"/>
              </w:rPr>
              <w:t xml:space="preserve"> was</w:t>
            </w:r>
            <w:r w:rsidRPr="00C275B5">
              <w:rPr>
                <w:rFonts w:ascii="Arial" w:hAnsi="Arial" w:cs="Arial"/>
                <w:sz w:val="22"/>
                <w:szCs w:val="22"/>
                <w:lang w:val="mi-NZ"/>
              </w:rPr>
              <w:t xml:space="preserve"> not much mainstream coverage of people successfully taking care of whānau.</w:t>
            </w:r>
          </w:p>
          <w:p w14:paraId="0577B20C" w14:textId="3D4C0E2D"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Many provider organisations ha</w:t>
            </w:r>
            <w:r w:rsidR="004E05E1" w:rsidRPr="00C275B5">
              <w:rPr>
                <w:rFonts w:ascii="Arial" w:hAnsi="Arial" w:cs="Arial"/>
                <w:sz w:val="22"/>
                <w:szCs w:val="22"/>
                <w:lang w:val="mi-NZ"/>
              </w:rPr>
              <w:t>d</w:t>
            </w:r>
            <w:r w:rsidRPr="00C275B5">
              <w:rPr>
                <w:rFonts w:ascii="Arial" w:hAnsi="Arial" w:cs="Arial"/>
                <w:sz w:val="22"/>
                <w:szCs w:val="22"/>
                <w:lang w:val="mi-NZ"/>
              </w:rPr>
              <w:t xml:space="preserve"> been innovative in service delivery and staying in touch with people.</w:t>
            </w:r>
          </w:p>
          <w:p w14:paraId="5BF62B42" w14:textId="59F097CD"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Workers in rest homes, who ha</w:t>
            </w:r>
            <w:r w:rsidR="004E05E1" w:rsidRPr="00C275B5">
              <w:rPr>
                <w:rFonts w:ascii="Arial" w:hAnsi="Arial" w:cs="Arial"/>
                <w:sz w:val="22"/>
                <w:szCs w:val="22"/>
                <w:lang w:val="mi-NZ"/>
              </w:rPr>
              <w:t>d</w:t>
            </w:r>
            <w:r w:rsidRPr="00C275B5">
              <w:rPr>
                <w:rFonts w:ascii="Arial" w:hAnsi="Arial" w:cs="Arial"/>
                <w:sz w:val="22"/>
                <w:szCs w:val="22"/>
                <w:lang w:val="mi-NZ"/>
              </w:rPr>
              <w:t xml:space="preserve"> been struggling on low pay, are now more visible as essential workers.</w:t>
            </w:r>
          </w:p>
          <w:p w14:paraId="0DE665F6" w14:textId="64F40BED"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Maraes</w:t>
            </w:r>
            <w:r w:rsidR="00797963" w:rsidRPr="00C275B5">
              <w:rPr>
                <w:rFonts w:ascii="Arial" w:hAnsi="Arial" w:cs="Arial"/>
                <w:sz w:val="22"/>
                <w:szCs w:val="22"/>
                <w:lang w:val="mi-NZ"/>
              </w:rPr>
              <w:t xml:space="preserve"> ha</w:t>
            </w:r>
            <w:r w:rsidR="004E05E1" w:rsidRPr="00C275B5">
              <w:rPr>
                <w:rFonts w:ascii="Arial" w:hAnsi="Arial" w:cs="Arial"/>
                <w:sz w:val="22"/>
                <w:szCs w:val="22"/>
                <w:lang w:val="mi-NZ"/>
              </w:rPr>
              <w:t>d</w:t>
            </w:r>
            <w:r w:rsidR="00797963" w:rsidRPr="00C275B5">
              <w:rPr>
                <w:rFonts w:ascii="Arial" w:hAnsi="Arial" w:cs="Arial"/>
                <w:sz w:val="22"/>
                <w:szCs w:val="22"/>
                <w:lang w:val="mi-NZ"/>
              </w:rPr>
              <w:t xml:space="preserve"> been</w:t>
            </w:r>
            <w:r w:rsidRPr="00C275B5">
              <w:rPr>
                <w:rFonts w:ascii="Arial" w:hAnsi="Arial" w:cs="Arial"/>
                <w:sz w:val="22"/>
                <w:szCs w:val="22"/>
                <w:lang w:val="mi-NZ"/>
              </w:rPr>
              <w:t xml:space="preserve"> closing </w:t>
            </w:r>
            <w:r w:rsidR="00797963" w:rsidRPr="00C275B5">
              <w:rPr>
                <w:rFonts w:ascii="Arial" w:hAnsi="Arial" w:cs="Arial"/>
                <w:sz w:val="22"/>
                <w:szCs w:val="22"/>
                <w:lang w:val="mi-NZ"/>
              </w:rPr>
              <w:t xml:space="preserve">which </w:t>
            </w:r>
            <w:r w:rsidRPr="00C275B5">
              <w:rPr>
                <w:rFonts w:ascii="Arial" w:hAnsi="Arial" w:cs="Arial"/>
                <w:sz w:val="22"/>
                <w:szCs w:val="22"/>
                <w:lang w:val="mi-NZ"/>
              </w:rPr>
              <w:t>ha</w:t>
            </w:r>
            <w:r w:rsidR="004E05E1" w:rsidRPr="00C275B5">
              <w:rPr>
                <w:rFonts w:ascii="Arial" w:hAnsi="Arial" w:cs="Arial"/>
                <w:sz w:val="22"/>
                <w:szCs w:val="22"/>
                <w:lang w:val="mi-NZ"/>
              </w:rPr>
              <w:t>d</w:t>
            </w:r>
            <w:r w:rsidRPr="00C275B5">
              <w:rPr>
                <w:rFonts w:ascii="Arial" w:hAnsi="Arial" w:cs="Arial"/>
                <w:sz w:val="22"/>
                <w:szCs w:val="22"/>
                <w:lang w:val="mi-NZ"/>
              </w:rPr>
              <w:t xml:space="preserve"> been difficult for</w:t>
            </w:r>
            <w:r w:rsidR="00797963" w:rsidRPr="00C275B5">
              <w:rPr>
                <w:rFonts w:ascii="Arial" w:hAnsi="Arial" w:cs="Arial"/>
                <w:sz w:val="22"/>
                <w:szCs w:val="22"/>
                <w:lang w:val="mi-NZ"/>
              </w:rPr>
              <w:t xml:space="preserve"> many</w:t>
            </w:r>
            <w:r w:rsidRPr="00C275B5">
              <w:rPr>
                <w:rFonts w:ascii="Arial" w:hAnsi="Arial" w:cs="Arial"/>
                <w:sz w:val="22"/>
                <w:szCs w:val="22"/>
                <w:lang w:val="mi-NZ"/>
              </w:rPr>
              <w:t xml:space="preserve"> because they provide good support for people</w:t>
            </w:r>
            <w:r w:rsidR="00797963" w:rsidRPr="00C275B5">
              <w:rPr>
                <w:rFonts w:ascii="Arial" w:hAnsi="Arial" w:cs="Arial"/>
                <w:sz w:val="22"/>
                <w:szCs w:val="22"/>
                <w:lang w:val="mi-NZ"/>
              </w:rPr>
              <w:t>.</w:t>
            </w:r>
            <w:r w:rsidRPr="00C275B5">
              <w:rPr>
                <w:rFonts w:ascii="Arial" w:hAnsi="Arial" w:cs="Arial"/>
                <w:sz w:val="22"/>
                <w:szCs w:val="22"/>
                <w:lang w:val="mi-NZ"/>
              </w:rPr>
              <w:t xml:space="preserve"> </w:t>
            </w:r>
            <w:r w:rsidR="00797963" w:rsidRPr="00C275B5">
              <w:rPr>
                <w:rFonts w:ascii="Arial" w:hAnsi="Arial" w:cs="Arial"/>
                <w:sz w:val="22"/>
                <w:szCs w:val="22"/>
                <w:lang w:val="mi-NZ"/>
              </w:rPr>
              <w:t>M</w:t>
            </w:r>
            <w:r w:rsidRPr="00C275B5">
              <w:rPr>
                <w:rFonts w:ascii="Arial" w:hAnsi="Arial" w:cs="Arial"/>
                <w:sz w:val="22"/>
                <w:szCs w:val="22"/>
                <w:lang w:val="mi-NZ"/>
              </w:rPr>
              <w:t>arae trustees ha</w:t>
            </w:r>
            <w:r w:rsidR="004E05E1" w:rsidRPr="00C275B5">
              <w:rPr>
                <w:rFonts w:ascii="Arial" w:hAnsi="Arial" w:cs="Arial"/>
                <w:sz w:val="22"/>
                <w:szCs w:val="22"/>
                <w:lang w:val="mi-NZ"/>
              </w:rPr>
              <w:t>d</w:t>
            </w:r>
            <w:r w:rsidRPr="00C275B5">
              <w:rPr>
                <w:rFonts w:ascii="Arial" w:hAnsi="Arial" w:cs="Arial"/>
                <w:sz w:val="22"/>
                <w:szCs w:val="22"/>
                <w:lang w:val="mi-NZ"/>
              </w:rPr>
              <w:t xml:space="preserve"> received backlash for closing them.</w:t>
            </w:r>
          </w:p>
          <w:p w14:paraId="5AE23FD2" w14:textId="205964B9"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A couple of members ha</w:t>
            </w:r>
            <w:r w:rsidR="004E05E1" w:rsidRPr="00C275B5">
              <w:rPr>
                <w:rFonts w:ascii="Arial" w:hAnsi="Arial" w:cs="Arial"/>
                <w:sz w:val="22"/>
                <w:szCs w:val="22"/>
                <w:lang w:val="mi-NZ"/>
              </w:rPr>
              <w:t>d</w:t>
            </w:r>
            <w:r w:rsidRPr="00C275B5">
              <w:rPr>
                <w:rFonts w:ascii="Arial" w:hAnsi="Arial" w:cs="Arial"/>
                <w:sz w:val="22"/>
                <w:szCs w:val="22"/>
                <w:lang w:val="mi-NZ"/>
              </w:rPr>
              <w:t xml:space="preserve"> </w:t>
            </w:r>
            <w:r w:rsidR="004E05E1" w:rsidRPr="00C275B5">
              <w:rPr>
                <w:rFonts w:ascii="Arial" w:hAnsi="Arial" w:cs="Arial"/>
                <w:sz w:val="22"/>
                <w:szCs w:val="22"/>
                <w:lang w:val="mi-NZ"/>
              </w:rPr>
              <w:t>worked</w:t>
            </w:r>
            <w:r w:rsidRPr="00C275B5">
              <w:rPr>
                <w:rFonts w:ascii="Arial" w:hAnsi="Arial" w:cs="Arial"/>
                <w:sz w:val="22"/>
                <w:szCs w:val="22"/>
                <w:lang w:val="mi-NZ"/>
              </w:rPr>
              <w:t xml:space="preserve"> with Te Rōpū Whakakaupapa Urutā to support the sector.</w:t>
            </w:r>
          </w:p>
          <w:p w14:paraId="34B730A2" w14:textId="26FB64D1"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COVID ha</w:t>
            </w:r>
            <w:r w:rsidR="004E05E1" w:rsidRPr="00C275B5">
              <w:rPr>
                <w:rFonts w:ascii="Arial" w:hAnsi="Arial" w:cs="Arial"/>
                <w:sz w:val="22"/>
                <w:szCs w:val="22"/>
                <w:lang w:val="mi-NZ"/>
              </w:rPr>
              <w:t>d</w:t>
            </w:r>
            <w:r w:rsidRPr="00C275B5">
              <w:rPr>
                <w:rFonts w:ascii="Arial" w:hAnsi="Arial" w:cs="Arial"/>
                <w:sz w:val="22"/>
                <w:szCs w:val="22"/>
                <w:lang w:val="mi-NZ"/>
              </w:rPr>
              <w:t xml:space="preserve"> imposed limitations on tikanga issues</w:t>
            </w:r>
            <w:r w:rsidR="00764CF3" w:rsidRPr="00C275B5">
              <w:rPr>
                <w:rFonts w:ascii="Arial" w:hAnsi="Arial" w:cs="Arial"/>
                <w:sz w:val="22"/>
                <w:szCs w:val="22"/>
                <w:lang w:val="mi-NZ"/>
              </w:rPr>
              <w:t xml:space="preserve">. This </w:t>
            </w:r>
            <w:r w:rsidR="004E05E1" w:rsidRPr="00C275B5">
              <w:rPr>
                <w:rFonts w:ascii="Arial" w:hAnsi="Arial" w:cs="Arial"/>
                <w:sz w:val="22"/>
                <w:szCs w:val="22"/>
                <w:lang w:val="mi-NZ"/>
              </w:rPr>
              <w:t>wa</w:t>
            </w:r>
            <w:r w:rsidR="00764CF3" w:rsidRPr="00C275B5">
              <w:rPr>
                <w:rFonts w:ascii="Arial" w:hAnsi="Arial" w:cs="Arial"/>
                <w:sz w:val="22"/>
                <w:szCs w:val="22"/>
                <w:lang w:val="mi-NZ"/>
              </w:rPr>
              <w:t>s</w:t>
            </w:r>
            <w:r w:rsidRPr="00C275B5">
              <w:rPr>
                <w:rFonts w:ascii="Arial" w:hAnsi="Arial" w:cs="Arial"/>
                <w:sz w:val="22"/>
                <w:szCs w:val="22"/>
                <w:lang w:val="mi-NZ"/>
              </w:rPr>
              <w:t xml:space="preserve"> especially </w:t>
            </w:r>
            <w:r w:rsidR="00764CF3" w:rsidRPr="00C275B5">
              <w:rPr>
                <w:rFonts w:ascii="Arial" w:hAnsi="Arial" w:cs="Arial"/>
                <w:sz w:val="22"/>
                <w:szCs w:val="22"/>
                <w:lang w:val="mi-NZ"/>
              </w:rPr>
              <w:t xml:space="preserve">difficult </w:t>
            </w:r>
            <w:r w:rsidRPr="00C275B5">
              <w:rPr>
                <w:rFonts w:ascii="Arial" w:hAnsi="Arial" w:cs="Arial"/>
                <w:sz w:val="22"/>
                <w:szCs w:val="22"/>
                <w:lang w:val="mi-NZ"/>
              </w:rPr>
              <w:t>for Māori palliative care</w:t>
            </w:r>
            <w:r w:rsidR="00764CF3" w:rsidRPr="00C275B5">
              <w:rPr>
                <w:rFonts w:ascii="Arial" w:hAnsi="Arial" w:cs="Arial"/>
                <w:sz w:val="22"/>
                <w:szCs w:val="22"/>
                <w:lang w:val="mi-NZ"/>
              </w:rPr>
              <w:t xml:space="preserve"> and managing death and tangihanga.</w:t>
            </w:r>
          </w:p>
          <w:p w14:paraId="2B04F27B" w14:textId="77777777" w:rsidR="00C275B5" w:rsidRDefault="00C275B5" w:rsidP="00C275B5">
            <w:pPr>
              <w:tabs>
                <w:tab w:val="left" w:pos="451"/>
              </w:tabs>
              <w:spacing w:line="276" w:lineRule="auto"/>
              <w:rPr>
                <w:rFonts w:ascii="Arial" w:hAnsi="Arial" w:cs="Arial"/>
                <w:sz w:val="22"/>
                <w:szCs w:val="22"/>
                <w:lang w:val="mi-NZ"/>
              </w:rPr>
            </w:pPr>
          </w:p>
          <w:p w14:paraId="72D18C6B" w14:textId="1395090E" w:rsidR="00AD1E45" w:rsidRPr="00C275B5" w:rsidRDefault="00AD1E45" w:rsidP="00C275B5">
            <w:pPr>
              <w:tabs>
                <w:tab w:val="left" w:pos="451"/>
              </w:tabs>
              <w:spacing w:line="276" w:lineRule="auto"/>
              <w:rPr>
                <w:rFonts w:ascii="Arial" w:hAnsi="Arial" w:cs="Arial"/>
                <w:sz w:val="22"/>
                <w:szCs w:val="22"/>
                <w:lang w:val="mi-NZ"/>
              </w:rPr>
            </w:pPr>
            <w:r w:rsidRPr="00C275B5">
              <w:rPr>
                <w:rFonts w:ascii="Arial" w:hAnsi="Arial" w:cs="Arial"/>
                <w:sz w:val="22"/>
                <w:szCs w:val="22"/>
                <w:lang w:val="mi-NZ"/>
              </w:rPr>
              <w:t xml:space="preserve">General </w:t>
            </w:r>
            <w:r w:rsidR="00C275B5">
              <w:rPr>
                <w:rFonts w:ascii="Arial" w:hAnsi="Arial" w:cs="Arial"/>
                <w:sz w:val="22"/>
                <w:szCs w:val="22"/>
                <w:lang w:val="mi-NZ"/>
              </w:rPr>
              <w:t>p</w:t>
            </w:r>
            <w:r w:rsidRPr="00C275B5">
              <w:rPr>
                <w:rFonts w:ascii="Arial" w:hAnsi="Arial" w:cs="Arial"/>
                <w:sz w:val="22"/>
                <w:szCs w:val="22"/>
                <w:lang w:val="mi-NZ"/>
              </w:rPr>
              <w:t>ractice</w:t>
            </w:r>
          </w:p>
          <w:p w14:paraId="6C04CF58" w14:textId="5D0F92A9"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 xml:space="preserve">In the first couple of weeks of lockdown, patients were not ringing in. </w:t>
            </w:r>
          </w:p>
          <w:p w14:paraId="0F934128" w14:textId="5D03DE4B"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 xml:space="preserve">Many clinicians </w:t>
            </w:r>
            <w:r w:rsidR="004E05E1" w:rsidRPr="00C275B5">
              <w:rPr>
                <w:rFonts w:ascii="Arial" w:hAnsi="Arial" w:cs="Arial"/>
                <w:sz w:val="22"/>
                <w:szCs w:val="22"/>
                <w:lang w:val="mi-NZ"/>
              </w:rPr>
              <w:t>couldn</w:t>
            </w:r>
            <w:r w:rsidRPr="00C275B5">
              <w:rPr>
                <w:rFonts w:ascii="Arial" w:hAnsi="Arial" w:cs="Arial"/>
                <w:sz w:val="22"/>
                <w:szCs w:val="22"/>
                <w:lang w:val="mi-NZ"/>
              </w:rPr>
              <w:t xml:space="preserve">’t work with respiratory patients because of their own risk </w:t>
            </w:r>
            <w:r w:rsidR="004E05E1" w:rsidRPr="00C275B5">
              <w:rPr>
                <w:rFonts w:ascii="Arial" w:hAnsi="Arial" w:cs="Arial"/>
                <w:sz w:val="22"/>
                <w:szCs w:val="22"/>
                <w:lang w:val="mi-NZ"/>
              </w:rPr>
              <w:t xml:space="preserve">which </w:t>
            </w:r>
            <w:r w:rsidRPr="00C275B5">
              <w:rPr>
                <w:rFonts w:ascii="Arial" w:hAnsi="Arial" w:cs="Arial"/>
                <w:sz w:val="22"/>
                <w:szCs w:val="22"/>
                <w:lang w:val="mi-NZ"/>
              </w:rPr>
              <w:t>push</w:t>
            </w:r>
            <w:r w:rsidR="004E05E1" w:rsidRPr="00C275B5">
              <w:rPr>
                <w:rFonts w:ascii="Arial" w:hAnsi="Arial" w:cs="Arial"/>
                <w:sz w:val="22"/>
                <w:szCs w:val="22"/>
                <w:lang w:val="mi-NZ"/>
              </w:rPr>
              <w:t>ed</w:t>
            </w:r>
            <w:r w:rsidRPr="00C275B5">
              <w:rPr>
                <w:rFonts w:ascii="Arial" w:hAnsi="Arial" w:cs="Arial"/>
                <w:sz w:val="22"/>
                <w:szCs w:val="22"/>
                <w:lang w:val="mi-NZ"/>
              </w:rPr>
              <w:t xml:space="preserve"> the current volume of respiratory patients onto certain staff.</w:t>
            </w:r>
          </w:p>
          <w:p w14:paraId="1F375B73" w14:textId="5789250B" w:rsidR="00AD1E4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 xml:space="preserve">There </w:t>
            </w:r>
            <w:r w:rsidR="00A71C1F" w:rsidRPr="00C275B5">
              <w:rPr>
                <w:rFonts w:ascii="Arial" w:hAnsi="Arial" w:cs="Arial"/>
                <w:sz w:val="22"/>
                <w:szCs w:val="22"/>
                <w:lang w:val="mi-NZ"/>
              </w:rPr>
              <w:t>was</w:t>
            </w:r>
            <w:r w:rsidRPr="00C275B5">
              <w:rPr>
                <w:rFonts w:ascii="Arial" w:hAnsi="Arial" w:cs="Arial"/>
                <w:sz w:val="22"/>
                <w:szCs w:val="22"/>
                <w:lang w:val="mi-NZ"/>
              </w:rPr>
              <w:t xml:space="preserve"> concerns for the digital divide: the lack of access to general practice through the phone or the internet for Māori. The Commission should look into the impacts of the measures currently in place on the inequities created in access to usual care and non-COVID outcomes.</w:t>
            </w:r>
          </w:p>
          <w:p w14:paraId="435EF15C" w14:textId="77777777" w:rsidR="00C275B5" w:rsidRPr="00C275B5" w:rsidRDefault="00C275B5" w:rsidP="00C275B5">
            <w:pPr>
              <w:tabs>
                <w:tab w:val="left" w:pos="451"/>
              </w:tabs>
              <w:spacing w:line="276" w:lineRule="auto"/>
              <w:rPr>
                <w:rFonts w:ascii="Arial" w:hAnsi="Arial" w:cs="Arial"/>
                <w:sz w:val="22"/>
                <w:szCs w:val="22"/>
                <w:lang w:val="mi-NZ"/>
              </w:rPr>
            </w:pPr>
          </w:p>
          <w:p w14:paraId="29BBFBEF" w14:textId="77777777" w:rsidR="00AD1E45" w:rsidRPr="00C275B5" w:rsidRDefault="00AD1E45" w:rsidP="00C275B5">
            <w:pPr>
              <w:tabs>
                <w:tab w:val="left" w:pos="451"/>
              </w:tabs>
              <w:spacing w:line="276" w:lineRule="auto"/>
              <w:rPr>
                <w:rFonts w:ascii="Arial" w:hAnsi="Arial" w:cs="Arial"/>
                <w:sz w:val="22"/>
                <w:szCs w:val="22"/>
                <w:lang w:val="mi-NZ"/>
              </w:rPr>
            </w:pPr>
            <w:r w:rsidRPr="00C275B5">
              <w:rPr>
                <w:rFonts w:ascii="Arial" w:hAnsi="Arial" w:cs="Arial"/>
                <w:sz w:val="22"/>
                <w:szCs w:val="22"/>
                <w:lang w:val="mi-NZ"/>
              </w:rPr>
              <w:t>Commission</w:t>
            </w:r>
          </w:p>
          <w:p w14:paraId="355B62CD" w14:textId="34A885DD" w:rsidR="00017296" w:rsidRPr="00C275B5" w:rsidRDefault="00017296"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Commission staff ha</w:t>
            </w:r>
            <w:r w:rsidR="0071333E" w:rsidRPr="00C275B5">
              <w:rPr>
                <w:rFonts w:ascii="Arial" w:hAnsi="Arial" w:cs="Arial"/>
                <w:sz w:val="22"/>
                <w:szCs w:val="22"/>
                <w:lang w:val="mi-NZ"/>
              </w:rPr>
              <w:t>d</w:t>
            </w:r>
            <w:r w:rsidRPr="00C275B5">
              <w:rPr>
                <w:rFonts w:ascii="Arial" w:hAnsi="Arial" w:cs="Arial"/>
                <w:sz w:val="22"/>
                <w:szCs w:val="22"/>
                <w:lang w:val="mi-NZ"/>
              </w:rPr>
              <w:t xml:space="preserve"> successfully adjusted to working remotely and </w:t>
            </w:r>
            <w:r w:rsidR="00A71C1F" w:rsidRPr="00C275B5">
              <w:rPr>
                <w:rFonts w:ascii="Arial" w:hAnsi="Arial" w:cs="Arial"/>
                <w:sz w:val="22"/>
                <w:szCs w:val="22"/>
                <w:lang w:val="mi-NZ"/>
              </w:rPr>
              <w:t>was</w:t>
            </w:r>
            <w:r w:rsidRPr="00C275B5">
              <w:rPr>
                <w:rFonts w:ascii="Arial" w:hAnsi="Arial" w:cs="Arial"/>
                <w:sz w:val="22"/>
                <w:szCs w:val="22"/>
                <w:lang w:val="mi-NZ"/>
              </w:rPr>
              <w:t xml:space="preserve"> in a fortunate position to be able to </w:t>
            </w:r>
            <w:r w:rsidR="00A71C1F" w:rsidRPr="00C275B5">
              <w:rPr>
                <w:rFonts w:ascii="Arial" w:hAnsi="Arial" w:cs="Arial"/>
                <w:sz w:val="22"/>
                <w:szCs w:val="22"/>
                <w:lang w:val="mi-NZ"/>
              </w:rPr>
              <w:t xml:space="preserve">stay </w:t>
            </w:r>
            <w:r w:rsidRPr="00C275B5">
              <w:rPr>
                <w:rFonts w:ascii="Arial" w:hAnsi="Arial" w:cs="Arial"/>
                <w:sz w:val="22"/>
                <w:szCs w:val="22"/>
                <w:lang w:val="mi-NZ"/>
              </w:rPr>
              <w:t>employed.</w:t>
            </w:r>
          </w:p>
          <w:p w14:paraId="021D584D" w14:textId="499AB35E"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The Commission ha</w:t>
            </w:r>
            <w:r w:rsidR="0071333E" w:rsidRPr="00C275B5">
              <w:rPr>
                <w:rFonts w:ascii="Arial" w:hAnsi="Arial" w:cs="Arial"/>
                <w:sz w:val="22"/>
                <w:szCs w:val="22"/>
                <w:lang w:val="mi-NZ"/>
              </w:rPr>
              <w:t>d</w:t>
            </w:r>
            <w:r w:rsidRPr="00C275B5">
              <w:rPr>
                <w:rFonts w:ascii="Arial" w:hAnsi="Arial" w:cs="Arial"/>
                <w:sz w:val="22"/>
                <w:szCs w:val="22"/>
                <w:lang w:val="mi-NZ"/>
              </w:rPr>
              <w:t xml:space="preserve"> been taking up some extra work and ha</w:t>
            </w:r>
            <w:r w:rsidR="0071333E" w:rsidRPr="00C275B5">
              <w:rPr>
                <w:rFonts w:ascii="Arial" w:hAnsi="Arial" w:cs="Arial"/>
                <w:sz w:val="22"/>
                <w:szCs w:val="22"/>
                <w:lang w:val="mi-NZ"/>
              </w:rPr>
              <w:t>d</w:t>
            </w:r>
            <w:r w:rsidRPr="00C275B5">
              <w:rPr>
                <w:rFonts w:ascii="Arial" w:hAnsi="Arial" w:cs="Arial"/>
                <w:sz w:val="22"/>
                <w:szCs w:val="22"/>
                <w:lang w:val="mi-NZ"/>
              </w:rPr>
              <w:t xml:space="preserve"> people seconded to the Ministry of Health.</w:t>
            </w:r>
          </w:p>
          <w:p w14:paraId="3AD14496" w14:textId="5D3A40BE" w:rsidR="00AD1E45" w:rsidRPr="00C275B5" w:rsidRDefault="00AD1E45"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The Commission</w:t>
            </w:r>
            <w:r w:rsidR="00A71C1F" w:rsidRPr="00C275B5">
              <w:rPr>
                <w:rFonts w:ascii="Arial" w:hAnsi="Arial" w:cs="Arial"/>
                <w:sz w:val="22"/>
                <w:szCs w:val="22"/>
                <w:lang w:val="mi-NZ"/>
              </w:rPr>
              <w:t xml:space="preserve"> </w:t>
            </w:r>
            <w:r w:rsidR="005C67B6" w:rsidRPr="00C275B5">
              <w:rPr>
                <w:rFonts w:ascii="Arial" w:hAnsi="Arial" w:cs="Arial"/>
                <w:sz w:val="22"/>
                <w:szCs w:val="22"/>
                <w:lang w:val="mi-NZ"/>
              </w:rPr>
              <w:t>wa</w:t>
            </w:r>
            <w:r w:rsidR="00A71C1F" w:rsidRPr="00C275B5">
              <w:rPr>
                <w:rFonts w:ascii="Arial" w:hAnsi="Arial" w:cs="Arial"/>
                <w:sz w:val="22"/>
                <w:szCs w:val="22"/>
                <w:lang w:val="mi-NZ"/>
              </w:rPr>
              <w:t>s</w:t>
            </w:r>
            <w:r w:rsidRPr="00C275B5">
              <w:rPr>
                <w:rFonts w:ascii="Arial" w:hAnsi="Arial" w:cs="Arial"/>
                <w:sz w:val="22"/>
                <w:szCs w:val="22"/>
                <w:lang w:val="mi-NZ"/>
              </w:rPr>
              <w:t xml:space="preserve"> thinking about how it monitors inequities pre- and post-COVID.</w:t>
            </w:r>
          </w:p>
          <w:p w14:paraId="0940F455" w14:textId="4EC57F67" w:rsidR="00AD1E45" w:rsidRPr="00C275B5" w:rsidRDefault="00973FF7" w:rsidP="00C275B5">
            <w:pPr>
              <w:pStyle w:val="ListParagraph"/>
              <w:numPr>
                <w:ilvl w:val="0"/>
                <w:numId w:val="2"/>
              </w:numPr>
              <w:tabs>
                <w:tab w:val="left" w:pos="451"/>
              </w:tabs>
              <w:spacing w:line="276" w:lineRule="auto"/>
              <w:rPr>
                <w:rFonts w:ascii="Arial" w:hAnsi="Arial" w:cs="Arial"/>
                <w:sz w:val="22"/>
                <w:szCs w:val="22"/>
                <w:lang w:val="mi-NZ"/>
              </w:rPr>
            </w:pPr>
            <w:r w:rsidRPr="00C275B5">
              <w:rPr>
                <w:rFonts w:ascii="Arial" w:hAnsi="Arial" w:cs="Arial"/>
                <w:sz w:val="22"/>
                <w:szCs w:val="22"/>
                <w:lang w:val="mi-NZ"/>
              </w:rPr>
              <w:t>There ha</w:t>
            </w:r>
            <w:r w:rsidR="0071333E" w:rsidRPr="00C275B5">
              <w:rPr>
                <w:rFonts w:ascii="Arial" w:hAnsi="Arial" w:cs="Arial"/>
                <w:sz w:val="22"/>
                <w:szCs w:val="22"/>
                <w:lang w:val="mi-NZ"/>
              </w:rPr>
              <w:t>d</w:t>
            </w:r>
            <w:r w:rsidRPr="00C275B5">
              <w:rPr>
                <w:rFonts w:ascii="Arial" w:hAnsi="Arial" w:cs="Arial"/>
                <w:sz w:val="22"/>
                <w:szCs w:val="22"/>
                <w:lang w:val="mi-NZ"/>
              </w:rPr>
              <w:t xml:space="preserve"> been time to </w:t>
            </w:r>
            <w:r w:rsidR="00AD1E45" w:rsidRPr="00C275B5">
              <w:rPr>
                <w:rFonts w:ascii="Arial" w:hAnsi="Arial" w:cs="Arial"/>
                <w:sz w:val="22"/>
                <w:szCs w:val="22"/>
                <w:lang w:val="mi-NZ"/>
              </w:rPr>
              <w:t xml:space="preserve">focus clearly on the </w:t>
            </w:r>
            <w:r w:rsidR="00B214DC" w:rsidRPr="00C275B5">
              <w:rPr>
                <w:rFonts w:ascii="Arial" w:hAnsi="Arial" w:cs="Arial"/>
                <w:sz w:val="22"/>
                <w:szCs w:val="22"/>
                <w:lang w:val="mi-NZ"/>
              </w:rPr>
              <w:t xml:space="preserve">Statement of Intent </w:t>
            </w:r>
            <w:r w:rsidR="00AD1E45" w:rsidRPr="00C275B5">
              <w:rPr>
                <w:rFonts w:ascii="Arial" w:hAnsi="Arial" w:cs="Arial"/>
                <w:sz w:val="22"/>
                <w:szCs w:val="22"/>
                <w:lang w:val="mi-NZ"/>
              </w:rPr>
              <w:t>and Te Tiriti o Waitangi.</w:t>
            </w:r>
          </w:p>
          <w:p w14:paraId="1BEA1016" w14:textId="77777777" w:rsidR="00AD1E45" w:rsidRPr="00C275B5" w:rsidRDefault="00AD1E45" w:rsidP="00C275B5">
            <w:pPr>
              <w:pStyle w:val="ListParagraph"/>
              <w:tabs>
                <w:tab w:val="left" w:pos="451"/>
              </w:tabs>
              <w:spacing w:line="276" w:lineRule="auto"/>
              <w:rPr>
                <w:rFonts w:ascii="Arial" w:hAnsi="Arial" w:cs="Arial"/>
                <w:sz w:val="22"/>
                <w:szCs w:val="22"/>
                <w:lang w:val="mi-NZ"/>
              </w:rPr>
            </w:pPr>
          </w:p>
        </w:tc>
      </w:tr>
      <w:tr w:rsidR="00AD1E45" w:rsidRPr="00C275B5" w14:paraId="2B88D989"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ADD238D" w14:textId="77777777" w:rsidR="00AD1E45" w:rsidRPr="00C275B5" w:rsidRDefault="00AD1E45" w:rsidP="00C275B5">
            <w:pPr>
              <w:pStyle w:val="ListParagraph"/>
              <w:numPr>
                <w:ilvl w:val="0"/>
                <w:numId w:val="11"/>
              </w:numPr>
              <w:spacing w:line="276" w:lineRule="auto"/>
              <w:ind w:left="456"/>
              <w:rPr>
                <w:rFonts w:ascii="Arial" w:hAnsi="Arial" w:cs="Arial"/>
                <w:b/>
                <w:bCs/>
                <w:sz w:val="22"/>
                <w:szCs w:val="22"/>
                <w:lang w:val="mi-NZ"/>
              </w:rPr>
            </w:pPr>
            <w:r w:rsidRPr="00C275B5">
              <w:rPr>
                <w:rFonts w:ascii="Arial" w:hAnsi="Arial" w:cs="Arial"/>
                <w:b/>
                <w:bCs/>
                <w:sz w:val="22"/>
                <w:szCs w:val="22"/>
                <w:lang w:val="mi-NZ"/>
              </w:rPr>
              <w:lastRenderedPageBreak/>
              <w:t>Update on Statement of Intent and Statement of Performance Expectations</w:t>
            </w:r>
          </w:p>
          <w:p w14:paraId="5FAF9608" w14:textId="77777777" w:rsidR="00AD1E45" w:rsidRPr="00C275B5" w:rsidRDefault="00AD1E45" w:rsidP="00C275B5">
            <w:pPr>
              <w:pStyle w:val="ListParagraph"/>
              <w:numPr>
                <w:ilvl w:val="1"/>
                <w:numId w:val="11"/>
              </w:numPr>
              <w:spacing w:line="276" w:lineRule="auto"/>
              <w:rPr>
                <w:rFonts w:ascii="Arial" w:hAnsi="Arial" w:cs="Arial"/>
                <w:b/>
                <w:sz w:val="22"/>
                <w:szCs w:val="22"/>
              </w:rPr>
            </w:pPr>
            <w:r w:rsidRPr="00C275B5">
              <w:rPr>
                <w:rFonts w:ascii="Arial" w:hAnsi="Arial" w:cs="Arial"/>
                <w:b/>
                <w:sz w:val="22"/>
                <w:szCs w:val="22"/>
              </w:rPr>
              <w:t xml:space="preserve">Draft Statement of Intent </w:t>
            </w:r>
          </w:p>
          <w:p w14:paraId="6E1B9B74" w14:textId="2F213D06" w:rsidR="00AD1E45" w:rsidRPr="00C275B5" w:rsidRDefault="00AD1E45" w:rsidP="00C275B5">
            <w:pPr>
              <w:pStyle w:val="ListParagraph"/>
              <w:numPr>
                <w:ilvl w:val="1"/>
                <w:numId w:val="11"/>
              </w:numPr>
              <w:spacing w:line="276" w:lineRule="auto"/>
              <w:rPr>
                <w:rFonts w:ascii="Arial" w:hAnsi="Arial" w:cs="Arial"/>
                <w:b/>
                <w:sz w:val="22"/>
                <w:szCs w:val="22"/>
              </w:rPr>
            </w:pPr>
            <w:r w:rsidRPr="00C275B5">
              <w:rPr>
                <w:rFonts w:ascii="Arial" w:hAnsi="Arial" w:cs="Arial"/>
                <w:b/>
                <w:sz w:val="22"/>
                <w:szCs w:val="22"/>
              </w:rPr>
              <w:t>Draft Statement of Performance Expectations 2020</w:t>
            </w:r>
            <w:r w:rsidR="00C275B5">
              <w:rPr>
                <w:rFonts w:ascii="Arial" w:hAnsi="Arial" w:cs="Arial"/>
                <w:b/>
                <w:sz w:val="22"/>
                <w:szCs w:val="22"/>
              </w:rPr>
              <w:t>/</w:t>
            </w:r>
            <w:r w:rsidRPr="00C275B5">
              <w:rPr>
                <w:rFonts w:ascii="Arial" w:hAnsi="Arial" w:cs="Arial"/>
                <w:b/>
                <w:sz w:val="22"/>
                <w:szCs w:val="22"/>
              </w:rPr>
              <w:t>21</w:t>
            </w:r>
          </w:p>
          <w:p w14:paraId="04D41757" w14:textId="77777777" w:rsidR="00C275B5" w:rsidRDefault="00C275B5" w:rsidP="00C275B5">
            <w:pPr>
              <w:spacing w:line="276" w:lineRule="auto"/>
              <w:rPr>
                <w:rFonts w:ascii="Arial" w:hAnsi="Arial" w:cs="Arial"/>
                <w:bCs/>
                <w:sz w:val="22"/>
                <w:szCs w:val="22"/>
              </w:rPr>
            </w:pPr>
          </w:p>
          <w:p w14:paraId="34279638" w14:textId="292ED5FD" w:rsidR="00AD1E45" w:rsidRPr="00C275B5" w:rsidRDefault="0096777E" w:rsidP="00C275B5">
            <w:pPr>
              <w:spacing w:line="276" w:lineRule="auto"/>
              <w:rPr>
                <w:rFonts w:ascii="Arial" w:hAnsi="Arial" w:cs="Arial"/>
                <w:bCs/>
                <w:sz w:val="22"/>
                <w:szCs w:val="22"/>
              </w:rPr>
            </w:pPr>
            <w:r w:rsidRPr="00C275B5">
              <w:rPr>
                <w:rFonts w:ascii="Arial" w:hAnsi="Arial" w:cs="Arial"/>
                <w:bCs/>
                <w:sz w:val="22"/>
                <w:szCs w:val="22"/>
              </w:rPr>
              <w:t>The</w:t>
            </w:r>
            <w:r w:rsidR="00AD1E45" w:rsidRPr="00C275B5">
              <w:rPr>
                <w:rFonts w:ascii="Arial" w:hAnsi="Arial" w:cs="Arial"/>
                <w:bCs/>
                <w:sz w:val="22"/>
                <w:szCs w:val="22"/>
              </w:rPr>
              <w:t xml:space="preserve"> latest version of the strategy</w:t>
            </w:r>
            <w:r w:rsidRPr="00C275B5">
              <w:rPr>
                <w:rFonts w:ascii="Arial" w:hAnsi="Arial" w:cs="Arial"/>
                <w:bCs/>
                <w:sz w:val="22"/>
                <w:szCs w:val="22"/>
              </w:rPr>
              <w:t xml:space="preserve"> was presented</w:t>
            </w:r>
            <w:r w:rsidR="00AD1E45" w:rsidRPr="00C275B5">
              <w:rPr>
                <w:rFonts w:ascii="Arial" w:hAnsi="Arial" w:cs="Arial"/>
                <w:bCs/>
                <w:sz w:val="22"/>
                <w:szCs w:val="22"/>
              </w:rPr>
              <w:t>. Some of the main points included:</w:t>
            </w:r>
          </w:p>
          <w:p w14:paraId="6DBABD87" w14:textId="41D8F866" w:rsidR="00AD1E45" w:rsidRPr="00C275B5" w:rsidRDefault="00AD1E45" w:rsidP="00C275B5">
            <w:pPr>
              <w:pStyle w:val="ListParagraph"/>
              <w:numPr>
                <w:ilvl w:val="0"/>
                <w:numId w:val="7"/>
              </w:numPr>
              <w:spacing w:line="276" w:lineRule="auto"/>
              <w:rPr>
                <w:rFonts w:ascii="Arial" w:hAnsi="Arial" w:cs="Arial"/>
                <w:bCs/>
                <w:sz w:val="22"/>
                <w:szCs w:val="22"/>
              </w:rPr>
            </w:pPr>
            <w:r w:rsidRPr="00C275B5">
              <w:rPr>
                <w:rFonts w:ascii="Arial" w:hAnsi="Arial" w:cs="Arial"/>
                <w:bCs/>
                <w:sz w:val="22"/>
                <w:szCs w:val="22"/>
                <w:lang w:val="en-NZ"/>
              </w:rPr>
              <w:t>There</w:t>
            </w:r>
            <w:r w:rsidR="00A71C1F" w:rsidRPr="00C275B5">
              <w:rPr>
                <w:rFonts w:ascii="Arial" w:hAnsi="Arial" w:cs="Arial"/>
                <w:bCs/>
                <w:sz w:val="22"/>
                <w:szCs w:val="22"/>
                <w:lang w:val="en-NZ"/>
              </w:rPr>
              <w:t xml:space="preserve"> was</w:t>
            </w:r>
            <w:r w:rsidRPr="00C275B5">
              <w:rPr>
                <w:rFonts w:ascii="Arial" w:hAnsi="Arial" w:cs="Arial"/>
                <w:bCs/>
                <w:sz w:val="22"/>
                <w:szCs w:val="22"/>
                <w:lang w:val="en-NZ"/>
              </w:rPr>
              <w:t xml:space="preserve"> lots of scope for action with Te </w:t>
            </w:r>
            <w:proofErr w:type="spellStart"/>
            <w:r w:rsidRPr="00C275B5">
              <w:rPr>
                <w:rFonts w:ascii="Arial" w:hAnsi="Arial" w:cs="Arial"/>
                <w:bCs/>
                <w:sz w:val="22"/>
                <w:szCs w:val="22"/>
                <w:lang w:val="en-NZ"/>
              </w:rPr>
              <w:t>Tiriti</w:t>
            </w:r>
            <w:proofErr w:type="spellEnd"/>
            <w:r w:rsidRPr="00C275B5">
              <w:rPr>
                <w:rFonts w:ascii="Arial" w:hAnsi="Arial" w:cs="Arial"/>
                <w:bCs/>
                <w:sz w:val="22"/>
                <w:szCs w:val="22"/>
                <w:lang w:val="en-NZ"/>
              </w:rPr>
              <w:t xml:space="preserve"> o Waitangi and </w:t>
            </w:r>
            <w:r w:rsidR="00C275B5">
              <w:rPr>
                <w:rFonts w:ascii="Arial" w:hAnsi="Arial" w:cs="Arial"/>
                <w:bCs/>
                <w:sz w:val="22"/>
                <w:szCs w:val="22"/>
                <w:lang w:val="en-NZ"/>
              </w:rPr>
              <w:t>m</w:t>
            </w:r>
            <w:r w:rsidRPr="00C275B5">
              <w:rPr>
                <w:rFonts w:ascii="Arial" w:hAnsi="Arial" w:cs="Arial"/>
                <w:bCs/>
                <w:sz w:val="22"/>
                <w:szCs w:val="22"/>
                <w:lang w:val="en-NZ"/>
              </w:rPr>
              <w:t xml:space="preserve">ana </w:t>
            </w:r>
            <w:proofErr w:type="spellStart"/>
            <w:r w:rsidR="00C275B5">
              <w:rPr>
                <w:rFonts w:ascii="Arial" w:hAnsi="Arial" w:cs="Arial"/>
                <w:bCs/>
                <w:sz w:val="22"/>
                <w:szCs w:val="22"/>
                <w:lang w:val="en-NZ"/>
              </w:rPr>
              <w:t>m</w:t>
            </w:r>
            <w:r w:rsidRPr="00C275B5">
              <w:rPr>
                <w:rFonts w:ascii="Arial" w:hAnsi="Arial" w:cs="Arial"/>
                <w:bCs/>
                <w:sz w:val="22"/>
                <w:szCs w:val="22"/>
                <w:lang w:val="en-NZ"/>
              </w:rPr>
              <w:t>otuhake</w:t>
            </w:r>
            <w:proofErr w:type="spellEnd"/>
            <w:r w:rsidRPr="00C275B5">
              <w:rPr>
                <w:rFonts w:ascii="Arial" w:hAnsi="Arial" w:cs="Arial"/>
                <w:bCs/>
                <w:sz w:val="22"/>
                <w:szCs w:val="22"/>
                <w:lang w:val="en-NZ"/>
              </w:rPr>
              <w:t xml:space="preserve"> as a real commitment to driving forward th</w:t>
            </w:r>
            <w:r w:rsidR="00E84872" w:rsidRPr="00C275B5">
              <w:rPr>
                <w:rFonts w:ascii="Arial" w:hAnsi="Arial" w:cs="Arial"/>
                <w:bCs/>
                <w:sz w:val="22"/>
                <w:szCs w:val="22"/>
                <w:lang w:val="en-NZ"/>
              </w:rPr>
              <w:t>e Statement of Intent and Statement of Performance Expectations</w:t>
            </w:r>
            <w:r w:rsidRPr="00C275B5">
              <w:rPr>
                <w:rFonts w:ascii="Arial" w:hAnsi="Arial" w:cs="Arial"/>
                <w:bCs/>
                <w:sz w:val="22"/>
                <w:szCs w:val="22"/>
                <w:lang w:val="en-NZ"/>
              </w:rPr>
              <w:t>.</w:t>
            </w:r>
          </w:p>
          <w:p w14:paraId="3005E66B" w14:textId="0D1F3E6F" w:rsidR="00AD1E45" w:rsidRPr="00C275B5" w:rsidRDefault="00AD1E45" w:rsidP="00C275B5">
            <w:pPr>
              <w:pStyle w:val="ListParagraph"/>
              <w:numPr>
                <w:ilvl w:val="0"/>
                <w:numId w:val="7"/>
              </w:numPr>
              <w:spacing w:line="276" w:lineRule="auto"/>
              <w:rPr>
                <w:rFonts w:ascii="Arial" w:hAnsi="Arial" w:cs="Arial"/>
                <w:bCs/>
                <w:sz w:val="22"/>
                <w:szCs w:val="22"/>
                <w:lang w:val="en-NZ"/>
              </w:rPr>
            </w:pPr>
            <w:r w:rsidRPr="00C275B5">
              <w:rPr>
                <w:rFonts w:ascii="Arial" w:hAnsi="Arial" w:cs="Arial"/>
                <w:bCs/>
                <w:sz w:val="22"/>
                <w:szCs w:val="22"/>
                <w:lang w:val="en-NZ"/>
              </w:rPr>
              <w:t>This strategy w</w:t>
            </w:r>
            <w:r w:rsidR="00E84872" w:rsidRPr="00C275B5">
              <w:rPr>
                <w:rFonts w:ascii="Arial" w:hAnsi="Arial" w:cs="Arial"/>
                <w:bCs/>
                <w:sz w:val="22"/>
                <w:szCs w:val="22"/>
                <w:lang w:val="en-NZ"/>
              </w:rPr>
              <w:t>ould</w:t>
            </w:r>
            <w:r w:rsidRPr="00C275B5">
              <w:rPr>
                <w:rFonts w:ascii="Arial" w:hAnsi="Arial" w:cs="Arial"/>
                <w:bCs/>
                <w:sz w:val="22"/>
                <w:szCs w:val="22"/>
                <w:lang w:val="en-NZ"/>
              </w:rPr>
              <w:t xml:space="preserve"> be a living document – it </w:t>
            </w:r>
            <w:r w:rsidR="00E84872" w:rsidRPr="00C275B5">
              <w:rPr>
                <w:rFonts w:ascii="Arial" w:hAnsi="Arial" w:cs="Arial"/>
                <w:bCs/>
                <w:sz w:val="22"/>
                <w:szCs w:val="22"/>
                <w:lang w:val="en-NZ"/>
              </w:rPr>
              <w:t xml:space="preserve">would </w:t>
            </w:r>
            <w:r w:rsidRPr="00C275B5">
              <w:rPr>
                <w:rFonts w:ascii="Arial" w:hAnsi="Arial" w:cs="Arial"/>
                <w:bCs/>
                <w:sz w:val="22"/>
                <w:szCs w:val="22"/>
                <w:lang w:val="en-NZ"/>
              </w:rPr>
              <w:t>be continually worked on and improved.</w:t>
            </w:r>
          </w:p>
          <w:p w14:paraId="5862EF65" w14:textId="77777777" w:rsidR="00AD1E45" w:rsidRPr="00C275B5" w:rsidRDefault="00AD1E45" w:rsidP="00C275B5">
            <w:pPr>
              <w:spacing w:line="276" w:lineRule="auto"/>
              <w:rPr>
                <w:rFonts w:ascii="Arial" w:hAnsi="Arial" w:cs="Arial"/>
                <w:bCs/>
                <w:sz w:val="22"/>
                <w:szCs w:val="22"/>
              </w:rPr>
            </w:pPr>
            <w:r w:rsidRPr="00C275B5">
              <w:rPr>
                <w:rFonts w:ascii="Arial" w:hAnsi="Arial" w:cs="Arial"/>
                <w:bCs/>
                <w:sz w:val="22"/>
                <w:szCs w:val="22"/>
              </w:rPr>
              <w:t>Discussion included</w:t>
            </w:r>
            <w:r w:rsidR="00797963" w:rsidRPr="00C275B5">
              <w:rPr>
                <w:rFonts w:ascii="Arial" w:hAnsi="Arial" w:cs="Arial"/>
                <w:bCs/>
                <w:sz w:val="22"/>
                <w:szCs w:val="22"/>
              </w:rPr>
              <w:t>:</w:t>
            </w:r>
          </w:p>
          <w:p w14:paraId="6686E748" w14:textId="3D846394" w:rsidR="00AD1E45" w:rsidRPr="00C275B5" w:rsidRDefault="00797963" w:rsidP="00C275B5">
            <w:pPr>
              <w:pStyle w:val="ListParagraph"/>
              <w:numPr>
                <w:ilvl w:val="0"/>
                <w:numId w:val="4"/>
              </w:numPr>
              <w:spacing w:line="276" w:lineRule="auto"/>
              <w:rPr>
                <w:rFonts w:ascii="Arial" w:hAnsi="Arial" w:cs="Arial"/>
                <w:bCs/>
                <w:sz w:val="22"/>
                <w:szCs w:val="22"/>
              </w:rPr>
            </w:pPr>
            <w:r w:rsidRPr="00C275B5">
              <w:rPr>
                <w:rFonts w:ascii="Arial" w:hAnsi="Arial" w:cs="Arial"/>
                <w:bCs/>
                <w:sz w:val="22"/>
                <w:szCs w:val="22"/>
              </w:rPr>
              <w:t>The group noted that t</w:t>
            </w:r>
            <w:r w:rsidR="00AD1E45" w:rsidRPr="00C275B5">
              <w:rPr>
                <w:rFonts w:ascii="Arial" w:hAnsi="Arial" w:cs="Arial"/>
                <w:bCs/>
                <w:sz w:val="22"/>
                <w:szCs w:val="22"/>
              </w:rPr>
              <w:t xml:space="preserve">his </w:t>
            </w:r>
            <w:r w:rsidR="005C67B6" w:rsidRPr="00C275B5">
              <w:rPr>
                <w:rFonts w:ascii="Arial" w:hAnsi="Arial" w:cs="Arial"/>
                <w:bCs/>
                <w:sz w:val="22"/>
                <w:szCs w:val="22"/>
              </w:rPr>
              <w:t>wa</w:t>
            </w:r>
            <w:r w:rsidR="00AD1E45" w:rsidRPr="00C275B5">
              <w:rPr>
                <w:rFonts w:ascii="Arial" w:hAnsi="Arial" w:cs="Arial"/>
                <w:bCs/>
                <w:sz w:val="22"/>
                <w:szCs w:val="22"/>
              </w:rPr>
              <w:t xml:space="preserve">s challenging but exciting. It </w:t>
            </w:r>
            <w:r w:rsidR="00E84872" w:rsidRPr="00C275B5">
              <w:rPr>
                <w:rFonts w:ascii="Arial" w:hAnsi="Arial" w:cs="Arial"/>
                <w:bCs/>
                <w:sz w:val="22"/>
                <w:szCs w:val="22"/>
              </w:rPr>
              <w:t>would</w:t>
            </w:r>
            <w:r w:rsidR="00AD1E45" w:rsidRPr="00C275B5">
              <w:rPr>
                <w:rFonts w:ascii="Arial" w:hAnsi="Arial" w:cs="Arial"/>
                <w:bCs/>
                <w:sz w:val="22"/>
                <w:szCs w:val="22"/>
              </w:rPr>
              <w:t xml:space="preserve"> be important to measure how the Commission </w:t>
            </w:r>
            <w:r w:rsidR="00E84872" w:rsidRPr="00C275B5">
              <w:rPr>
                <w:rFonts w:ascii="Arial" w:hAnsi="Arial" w:cs="Arial"/>
                <w:bCs/>
                <w:sz w:val="22"/>
                <w:szCs w:val="22"/>
              </w:rPr>
              <w:t>achieved</w:t>
            </w:r>
            <w:r w:rsidR="00AD1E45" w:rsidRPr="00C275B5">
              <w:rPr>
                <w:rFonts w:ascii="Arial" w:hAnsi="Arial" w:cs="Arial"/>
                <w:bCs/>
                <w:sz w:val="22"/>
                <w:szCs w:val="22"/>
              </w:rPr>
              <w:t xml:space="preserve"> </w:t>
            </w:r>
            <w:r w:rsidRPr="00C275B5">
              <w:rPr>
                <w:rFonts w:ascii="Arial" w:hAnsi="Arial" w:cs="Arial"/>
                <w:bCs/>
                <w:sz w:val="22"/>
                <w:szCs w:val="22"/>
              </w:rPr>
              <w:t>its</w:t>
            </w:r>
            <w:r w:rsidR="00AD1E45" w:rsidRPr="00C275B5">
              <w:rPr>
                <w:rFonts w:ascii="Arial" w:hAnsi="Arial" w:cs="Arial"/>
                <w:bCs/>
                <w:sz w:val="22"/>
                <w:szCs w:val="22"/>
              </w:rPr>
              <w:t xml:space="preserve"> challenges, but also where improvements</w:t>
            </w:r>
            <w:r w:rsidR="00F51EAD" w:rsidRPr="00C275B5">
              <w:rPr>
                <w:rFonts w:ascii="Arial" w:hAnsi="Arial" w:cs="Arial"/>
                <w:bCs/>
                <w:sz w:val="22"/>
                <w:szCs w:val="22"/>
              </w:rPr>
              <w:t xml:space="preserve"> can be made</w:t>
            </w:r>
            <w:r w:rsidR="00AD1E45" w:rsidRPr="00C275B5">
              <w:rPr>
                <w:rFonts w:ascii="Arial" w:hAnsi="Arial" w:cs="Arial"/>
                <w:bCs/>
                <w:sz w:val="22"/>
                <w:szCs w:val="22"/>
              </w:rPr>
              <w:t xml:space="preserve">. </w:t>
            </w:r>
          </w:p>
          <w:p w14:paraId="37CD702A" w14:textId="706D8F98" w:rsidR="00AD1E45" w:rsidRPr="00C275B5" w:rsidRDefault="00AD1E45" w:rsidP="00C275B5">
            <w:pPr>
              <w:pStyle w:val="ListParagraph"/>
              <w:numPr>
                <w:ilvl w:val="0"/>
                <w:numId w:val="3"/>
              </w:numPr>
              <w:spacing w:line="276" w:lineRule="auto"/>
              <w:rPr>
                <w:rFonts w:ascii="Arial" w:hAnsi="Arial" w:cs="Arial"/>
                <w:bCs/>
                <w:sz w:val="22"/>
                <w:szCs w:val="22"/>
              </w:rPr>
            </w:pPr>
            <w:r w:rsidRPr="00C275B5">
              <w:rPr>
                <w:rFonts w:ascii="Arial" w:hAnsi="Arial" w:cs="Arial"/>
                <w:bCs/>
                <w:sz w:val="22"/>
                <w:szCs w:val="22"/>
              </w:rPr>
              <w:t xml:space="preserve">Work between </w:t>
            </w:r>
            <w:r w:rsidR="00C275B5">
              <w:rPr>
                <w:rFonts w:ascii="Arial" w:hAnsi="Arial" w:cs="Arial"/>
                <w:bCs/>
                <w:sz w:val="22"/>
                <w:szCs w:val="22"/>
              </w:rPr>
              <w:t>district health boards (</w:t>
            </w:r>
            <w:r w:rsidRPr="00C275B5">
              <w:rPr>
                <w:rFonts w:ascii="Arial" w:hAnsi="Arial" w:cs="Arial"/>
                <w:bCs/>
                <w:sz w:val="22"/>
                <w:szCs w:val="22"/>
              </w:rPr>
              <w:t>DHBs</w:t>
            </w:r>
            <w:r w:rsidR="00C275B5">
              <w:rPr>
                <w:rFonts w:ascii="Arial" w:hAnsi="Arial" w:cs="Arial"/>
                <w:bCs/>
                <w:sz w:val="22"/>
                <w:szCs w:val="22"/>
              </w:rPr>
              <w:t>)</w:t>
            </w:r>
            <w:r w:rsidRPr="00C275B5">
              <w:rPr>
                <w:rFonts w:ascii="Arial" w:hAnsi="Arial" w:cs="Arial"/>
                <w:bCs/>
                <w:sz w:val="22"/>
                <w:szCs w:val="22"/>
              </w:rPr>
              <w:t xml:space="preserve"> and community health providers </w:t>
            </w:r>
            <w:r w:rsidR="00E84872" w:rsidRPr="00C275B5">
              <w:rPr>
                <w:rFonts w:ascii="Arial" w:hAnsi="Arial" w:cs="Arial"/>
                <w:bCs/>
                <w:sz w:val="22"/>
                <w:szCs w:val="22"/>
              </w:rPr>
              <w:t>was</w:t>
            </w:r>
            <w:r w:rsidRPr="00C275B5">
              <w:rPr>
                <w:rFonts w:ascii="Arial" w:hAnsi="Arial" w:cs="Arial"/>
                <w:bCs/>
                <w:sz w:val="22"/>
                <w:szCs w:val="22"/>
              </w:rPr>
              <w:t xml:space="preserve"> increasingly important: </w:t>
            </w:r>
            <w:proofErr w:type="spellStart"/>
            <w:r w:rsidRPr="00C275B5">
              <w:rPr>
                <w:rFonts w:ascii="Arial" w:hAnsi="Arial" w:cs="Arial"/>
                <w:bCs/>
                <w:sz w:val="22"/>
                <w:szCs w:val="22"/>
              </w:rPr>
              <w:t>eg</w:t>
            </w:r>
            <w:proofErr w:type="spellEnd"/>
            <w:r w:rsidRPr="00C275B5">
              <w:rPr>
                <w:rFonts w:ascii="Arial" w:hAnsi="Arial" w:cs="Arial"/>
                <w:bCs/>
                <w:sz w:val="22"/>
                <w:szCs w:val="22"/>
              </w:rPr>
              <w:t>, for communication, delivery of PPE.</w:t>
            </w:r>
          </w:p>
          <w:p w14:paraId="688E05FE" w14:textId="442E1AF8" w:rsidR="00D70DE2" w:rsidRPr="00C275B5" w:rsidRDefault="00D70DE2" w:rsidP="00C275B5">
            <w:pPr>
              <w:spacing w:line="276" w:lineRule="auto"/>
              <w:rPr>
                <w:rFonts w:ascii="Arial" w:hAnsi="Arial" w:cs="Arial"/>
                <w:bCs/>
                <w:sz w:val="22"/>
                <w:szCs w:val="22"/>
              </w:rPr>
            </w:pPr>
          </w:p>
        </w:tc>
      </w:tr>
      <w:tr w:rsidR="00AD1E45" w:rsidRPr="00C275B5" w14:paraId="16A086B2"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C0E24B4" w14:textId="5375EA71" w:rsidR="00AD1E45" w:rsidRPr="00C275B5" w:rsidRDefault="00AD1E45" w:rsidP="00C275B5">
            <w:pPr>
              <w:pStyle w:val="ListParagraph"/>
              <w:numPr>
                <w:ilvl w:val="0"/>
                <w:numId w:val="11"/>
              </w:numPr>
              <w:spacing w:line="276" w:lineRule="auto"/>
              <w:ind w:left="456"/>
              <w:rPr>
                <w:rFonts w:ascii="Arial" w:hAnsi="Arial" w:cs="Arial"/>
                <w:b/>
                <w:bCs/>
                <w:sz w:val="22"/>
                <w:szCs w:val="22"/>
                <w:lang w:val="mi-NZ"/>
              </w:rPr>
            </w:pPr>
            <w:r w:rsidRPr="00C275B5">
              <w:rPr>
                <w:rFonts w:ascii="Arial" w:hAnsi="Arial" w:cs="Arial"/>
                <w:b/>
                <w:bCs/>
                <w:sz w:val="22"/>
                <w:szCs w:val="22"/>
                <w:lang w:val="mi-NZ"/>
              </w:rPr>
              <w:t xml:space="preserve">Advance </w:t>
            </w:r>
            <w:r w:rsidR="00C275B5">
              <w:rPr>
                <w:rFonts w:ascii="Arial" w:hAnsi="Arial" w:cs="Arial"/>
                <w:b/>
                <w:bCs/>
                <w:sz w:val="22"/>
                <w:szCs w:val="22"/>
                <w:lang w:val="mi-NZ"/>
              </w:rPr>
              <w:t>c</w:t>
            </w:r>
            <w:r w:rsidRPr="00C275B5">
              <w:rPr>
                <w:rFonts w:ascii="Arial" w:hAnsi="Arial" w:cs="Arial"/>
                <w:b/>
                <w:bCs/>
                <w:sz w:val="22"/>
                <w:szCs w:val="22"/>
                <w:lang w:val="mi-NZ"/>
              </w:rPr>
              <w:t xml:space="preserve">are </w:t>
            </w:r>
            <w:r w:rsidR="00C275B5">
              <w:rPr>
                <w:rFonts w:ascii="Arial" w:hAnsi="Arial" w:cs="Arial"/>
                <w:b/>
                <w:bCs/>
                <w:sz w:val="22"/>
                <w:szCs w:val="22"/>
                <w:lang w:val="mi-NZ"/>
              </w:rPr>
              <w:t>p</w:t>
            </w:r>
            <w:r w:rsidRPr="00C275B5">
              <w:rPr>
                <w:rFonts w:ascii="Arial" w:hAnsi="Arial" w:cs="Arial"/>
                <w:b/>
                <w:bCs/>
                <w:sz w:val="22"/>
                <w:szCs w:val="22"/>
                <w:lang w:val="mi-NZ"/>
              </w:rPr>
              <w:t xml:space="preserve">lanning </w:t>
            </w:r>
            <w:r w:rsidR="00B214DC" w:rsidRPr="00C275B5">
              <w:rPr>
                <w:rFonts w:ascii="Arial" w:hAnsi="Arial" w:cs="Arial"/>
                <w:b/>
                <w:bCs/>
                <w:sz w:val="22"/>
                <w:szCs w:val="22"/>
                <w:lang w:val="mi-NZ"/>
              </w:rPr>
              <w:t xml:space="preserve">(ACP) </w:t>
            </w:r>
            <w:r w:rsidRPr="00C275B5">
              <w:rPr>
                <w:rFonts w:ascii="Arial" w:hAnsi="Arial" w:cs="Arial"/>
                <w:b/>
                <w:bCs/>
                <w:sz w:val="22"/>
                <w:szCs w:val="22"/>
                <w:lang w:val="mi-NZ"/>
              </w:rPr>
              <w:t>and COVID-19</w:t>
            </w:r>
          </w:p>
          <w:p w14:paraId="70E31AB8" w14:textId="77777777" w:rsidR="00C275B5" w:rsidRDefault="00C275B5" w:rsidP="00C275B5">
            <w:pPr>
              <w:spacing w:line="276" w:lineRule="auto"/>
              <w:rPr>
                <w:rFonts w:ascii="Arial" w:hAnsi="Arial" w:cs="Arial"/>
                <w:i/>
                <w:iCs/>
                <w:sz w:val="22"/>
                <w:szCs w:val="22"/>
                <w:lang w:val="mi-NZ"/>
              </w:rPr>
            </w:pPr>
          </w:p>
          <w:p w14:paraId="51F5BD7D" w14:textId="2DACE1AE" w:rsidR="00AD1E45" w:rsidRPr="00C275B5" w:rsidRDefault="0096777E" w:rsidP="00C275B5">
            <w:pPr>
              <w:spacing w:line="276" w:lineRule="auto"/>
              <w:rPr>
                <w:rFonts w:ascii="Arial" w:hAnsi="Arial" w:cs="Arial"/>
                <w:sz w:val="22"/>
                <w:szCs w:val="22"/>
                <w:lang w:val="mi-NZ"/>
              </w:rPr>
            </w:pPr>
            <w:r w:rsidRPr="00C275B5">
              <w:rPr>
                <w:rFonts w:ascii="Arial" w:hAnsi="Arial" w:cs="Arial"/>
                <w:sz w:val="22"/>
                <w:szCs w:val="22"/>
                <w:lang w:val="mi-NZ"/>
              </w:rPr>
              <w:t>A</w:t>
            </w:r>
            <w:r w:rsidR="00AD1E45" w:rsidRPr="00C275B5">
              <w:rPr>
                <w:rFonts w:ascii="Arial" w:hAnsi="Arial" w:cs="Arial"/>
                <w:sz w:val="22"/>
                <w:szCs w:val="22"/>
                <w:lang w:val="mi-NZ"/>
              </w:rPr>
              <w:t xml:space="preserve"> quick update </w:t>
            </w:r>
            <w:r w:rsidRPr="00C275B5">
              <w:rPr>
                <w:rFonts w:ascii="Arial" w:hAnsi="Arial" w:cs="Arial"/>
                <w:sz w:val="22"/>
                <w:szCs w:val="22"/>
                <w:lang w:val="mi-NZ"/>
              </w:rPr>
              <w:t xml:space="preserve">was provided </w:t>
            </w:r>
            <w:r w:rsidR="00AD1E45" w:rsidRPr="00C275B5">
              <w:rPr>
                <w:rFonts w:ascii="Arial" w:hAnsi="Arial" w:cs="Arial"/>
                <w:sz w:val="22"/>
                <w:szCs w:val="22"/>
                <w:lang w:val="mi-NZ"/>
              </w:rPr>
              <w:t>on the talking</w:t>
            </w:r>
            <w:r w:rsidR="00C275B5">
              <w:rPr>
                <w:rFonts w:ascii="Arial" w:hAnsi="Arial" w:cs="Arial"/>
                <w:sz w:val="22"/>
                <w:szCs w:val="22"/>
                <w:lang w:val="mi-NZ"/>
              </w:rPr>
              <w:t>COVID</w:t>
            </w:r>
            <w:r w:rsidR="00AD1E45" w:rsidRPr="00C275B5">
              <w:rPr>
                <w:rFonts w:ascii="Arial" w:hAnsi="Arial" w:cs="Arial"/>
                <w:sz w:val="22"/>
                <w:szCs w:val="22"/>
                <w:lang w:val="mi-NZ"/>
              </w:rPr>
              <w:t xml:space="preserve"> website which </w:t>
            </w:r>
            <w:r w:rsidR="00E84872" w:rsidRPr="00C275B5">
              <w:rPr>
                <w:rFonts w:ascii="Arial" w:hAnsi="Arial" w:cs="Arial"/>
                <w:sz w:val="22"/>
                <w:szCs w:val="22"/>
                <w:lang w:val="mi-NZ"/>
              </w:rPr>
              <w:t>has been launched</w:t>
            </w:r>
            <w:r w:rsidR="00AD1E45" w:rsidRPr="00C275B5">
              <w:rPr>
                <w:rFonts w:ascii="Arial" w:hAnsi="Arial" w:cs="Arial"/>
                <w:sz w:val="22"/>
                <w:szCs w:val="22"/>
                <w:lang w:val="mi-NZ"/>
              </w:rPr>
              <w:t xml:space="preserve">. Some of </w:t>
            </w:r>
            <w:r w:rsidRPr="00C275B5">
              <w:rPr>
                <w:rFonts w:ascii="Arial" w:hAnsi="Arial" w:cs="Arial"/>
                <w:sz w:val="22"/>
                <w:szCs w:val="22"/>
                <w:lang w:val="mi-NZ"/>
              </w:rPr>
              <w:t>the</w:t>
            </w:r>
            <w:r w:rsidR="00AD1E45" w:rsidRPr="00C275B5">
              <w:rPr>
                <w:rFonts w:ascii="Arial" w:hAnsi="Arial" w:cs="Arial"/>
                <w:sz w:val="22"/>
                <w:szCs w:val="22"/>
                <w:lang w:val="mi-NZ"/>
              </w:rPr>
              <w:t xml:space="preserve"> main points included:</w:t>
            </w:r>
          </w:p>
          <w:p w14:paraId="5B734C2F" w14:textId="5FF2F1F3"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Projects provided for the talking</w:t>
            </w:r>
            <w:r w:rsidR="00C275B5">
              <w:rPr>
                <w:rFonts w:ascii="Arial" w:hAnsi="Arial" w:cs="Arial"/>
                <w:sz w:val="22"/>
                <w:szCs w:val="22"/>
                <w:lang w:val="mi-NZ"/>
              </w:rPr>
              <w:t>COVID</w:t>
            </w:r>
            <w:r w:rsidRPr="00C275B5">
              <w:rPr>
                <w:rFonts w:ascii="Arial" w:hAnsi="Arial" w:cs="Arial"/>
                <w:sz w:val="22"/>
                <w:szCs w:val="22"/>
                <w:lang w:val="mi-NZ"/>
              </w:rPr>
              <w:t xml:space="preserve"> website like </w:t>
            </w:r>
            <w:r w:rsidR="00C275B5">
              <w:rPr>
                <w:rFonts w:ascii="Arial" w:hAnsi="Arial" w:cs="Arial"/>
                <w:sz w:val="22"/>
                <w:szCs w:val="22"/>
                <w:lang w:val="mi-NZ"/>
              </w:rPr>
              <w:t>ACP</w:t>
            </w:r>
            <w:r w:rsidRPr="00C275B5">
              <w:rPr>
                <w:rFonts w:ascii="Arial" w:hAnsi="Arial" w:cs="Arial"/>
                <w:sz w:val="22"/>
                <w:szCs w:val="22"/>
                <w:lang w:val="mi-NZ"/>
              </w:rPr>
              <w:t xml:space="preserve"> and shared goals of care are </w:t>
            </w:r>
            <w:r w:rsidR="00E84872" w:rsidRPr="00C275B5">
              <w:rPr>
                <w:rFonts w:ascii="Arial" w:hAnsi="Arial" w:cs="Arial"/>
                <w:sz w:val="22"/>
                <w:szCs w:val="22"/>
                <w:lang w:val="mi-NZ"/>
              </w:rPr>
              <w:t xml:space="preserve">being worked </w:t>
            </w:r>
            <w:r w:rsidRPr="00C275B5">
              <w:rPr>
                <w:rFonts w:ascii="Arial" w:hAnsi="Arial" w:cs="Arial"/>
                <w:sz w:val="22"/>
                <w:szCs w:val="22"/>
                <w:lang w:val="mi-NZ"/>
              </w:rPr>
              <w:t>towards person-centred decision-making.</w:t>
            </w:r>
          </w:p>
          <w:p w14:paraId="713E96DD" w14:textId="0170F532" w:rsidR="00C721FB" w:rsidRPr="00C275B5" w:rsidRDefault="00C721FB"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The talking</w:t>
            </w:r>
            <w:r w:rsidR="00C275B5">
              <w:rPr>
                <w:rFonts w:ascii="Arial" w:hAnsi="Arial" w:cs="Arial"/>
                <w:sz w:val="22"/>
                <w:szCs w:val="22"/>
                <w:lang w:val="mi-NZ"/>
              </w:rPr>
              <w:t>COVID</w:t>
            </w:r>
            <w:r w:rsidRPr="00C275B5">
              <w:rPr>
                <w:rFonts w:ascii="Arial" w:hAnsi="Arial" w:cs="Arial"/>
                <w:sz w:val="22"/>
                <w:szCs w:val="22"/>
                <w:lang w:val="mi-NZ"/>
              </w:rPr>
              <w:t xml:space="preserve"> website help</w:t>
            </w:r>
            <w:r w:rsidR="00C275B5">
              <w:rPr>
                <w:rFonts w:ascii="Arial" w:hAnsi="Arial" w:cs="Arial"/>
                <w:sz w:val="22"/>
                <w:szCs w:val="22"/>
                <w:lang w:val="mi-NZ"/>
              </w:rPr>
              <w:t>s</w:t>
            </w:r>
            <w:r w:rsidRPr="00C275B5">
              <w:rPr>
                <w:rFonts w:ascii="Arial" w:hAnsi="Arial" w:cs="Arial"/>
                <w:sz w:val="22"/>
                <w:szCs w:val="22"/>
                <w:lang w:val="mi-NZ"/>
              </w:rPr>
              <w:t xml:space="preserve"> clinicians support their patients and their whānau for those who are at higher risk develop plan</w:t>
            </w:r>
            <w:r w:rsidR="00765BEC" w:rsidRPr="00C275B5">
              <w:rPr>
                <w:rFonts w:ascii="Arial" w:hAnsi="Arial" w:cs="Arial"/>
                <w:sz w:val="22"/>
                <w:szCs w:val="22"/>
                <w:lang w:val="mi-NZ"/>
              </w:rPr>
              <w:t>s for their care</w:t>
            </w:r>
            <w:r w:rsidRPr="00C275B5">
              <w:rPr>
                <w:rFonts w:ascii="Arial" w:hAnsi="Arial" w:cs="Arial"/>
                <w:sz w:val="22"/>
                <w:szCs w:val="22"/>
                <w:lang w:val="mi-NZ"/>
              </w:rPr>
              <w:t xml:space="preserve">. </w:t>
            </w:r>
          </w:p>
          <w:p w14:paraId="092E9CCA" w14:textId="77777777"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 xml:space="preserve">They </w:t>
            </w:r>
            <w:r w:rsidR="00765BEC" w:rsidRPr="00C275B5">
              <w:rPr>
                <w:rFonts w:ascii="Arial" w:hAnsi="Arial" w:cs="Arial"/>
                <w:sz w:val="22"/>
                <w:szCs w:val="22"/>
                <w:lang w:val="mi-NZ"/>
              </w:rPr>
              <w:t xml:space="preserve">adapted </w:t>
            </w:r>
            <w:r w:rsidR="00957EC0" w:rsidRPr="00C275B5">
              <w:rPr>
                <w:rFonts w:ascii="Arial" w:hAnsi="Arial" w:cs="Arial"/>
                <w:sz w:val="22"/>
                <w:szCs w:val="22"/>
                <w:lang w:val="en-NZ"/>
              </w:rPr>
              <w:t>the</w:t>
            </w:r>
            <w:r w:rsidRPr="00C275B5">
              <w:rPr>
                <w:rFonts w:ascii="Arial" w:hAnsi="Arial" w:cs="Arial"/>
                <w:sz w:val="22"/>
                <w:szCs w:val="22"/>
                <w:lang w:val="mi-NZ"/>
              </w:rPr>
              <w:t xml:space="preserve"> serious illness conversation guide to support clinicians </w:t>
            </w:r>
            <w:r w:rsidR="005E68CB" w:rsidRPr="00C275B5">
              <w:rPr>
                <w:rFonts w:ascii="Arial" w:hAnsi="Arial" w:cs="Arial"/>
                <w:sz w:val="22"/>
                <w:szCs w:val="22"/>
                <w:lang w:val="mi-NZ"/>
              </w:rPr>
              <w:t>who do not</w:t>
            </w:r>
            <w:r w:rsidRPr="00C275B5">
              <w:rPr>
                <w:rFonts w:ascii="Arial" w:hAnsi="Arial" w:cs="Arial"/>
                <w:sz w:val="22"/>
                <w:szCs w:val="22"/>
                <w:lang w:val="mi-NZ"/>
              </w:rPr>
              <w:t xml:space="preserve"> work in palliative care to have a conversation with seriously ill people, especially in regard to recent COVID-19 risk.</w:t>
            </w:r>
          </w:p>
          <w:p w14:paraId="5C41B8A3" w14:textId="657B430C"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lastRenderedPageBreak/>
              <w:t>They ha</w:t>
            </w:r>
            <w:r w:rsidR="00E84872" w:rsidRPr="00C275B5">
              <w:rPr>
                <w:rFonts w:ascii="Arial" w:hAnsi="Arial" w:cs="Arial"/>
                <w:sz w:val="22"/>
                <w:szCs w:val="22"/>
                <w:lang w:val="mi-NZ"/>
              </w:rPr>
              <w:t>d</w:t>
            </w:r>
            <w:r w:rsidRPr="00C275B5">
              <w:rPr>
                <w:rFonts w:ascii="Arial" w:hAnsi="Arial" w:cs="Arial"/>
                <w:sz w:val="22"/>
                <w:szCs w:val="22"/>
                <w:lang w:val="mi-NZ"/>
              </w:rPr>
              <w:t xml:space="preserve"> trained many clinicians across the country to </w:t>
            </w:r>
            <w:r w:rsidR="005E68CB" w:rsidRPr="00C275B5">
              <w:rPr>
                <w:rFonts w:ascii="Arial" w:hAnsi="Arial" w:cs="Arial"/>
                <w:sz w:val="22"/>
                <w:szCs w:val="22"/>
                <w:lang w:val="mi-NZ"/>
              </w:rPr>
              <w:t>conduct</w:t>
            </w:r>
            <w:r w:rsidRPr="00C275B5">
              <w:rPr>
                <w:rFonts w:ascii="Arial" w:hAnsi="Arial" w:cs="Arial"/>
                <w:sz w:val="22"/>
                <w:szCs w:val="22"/>
                <w:lang w:val="mi-NZ"/>
              </w:rPr>
              <w:t xml:space="preserve"> classroom-based training, both online and through workshops.</w:t>
            </w:r>
            <w:r w:rsidR="00957EC0" w:rsidRPr="00C275B5">
              <w:rPr>
                <w:rFonts w:ascii="Arial" w:hAnsi="Arial" w:cs="Arial"/>
                <w:sz w:val="22"/>
                <w:szCs w:val="22"/>
                <w:lang w:val="mi-NZ"/>
              </w:rPr>
              <w:t xml:space="preserve"> </w:t>
            </w:r>
            <w:r w:rsidRPr="00C275B5">
              <w:rPr>
                <w:rFonts w:ascii="Arial" w:hAnsi="Arial" w:cs="Arial"/>
                <w:sz w:val="22"/>
                <w:szCs w:val="22"/>
                <w:lang w:val="mi-NZ"/>
              </w:rPr>
              <w:t>The training videos and webinars had a good response.</w:t>
            </w:r>
          </w:p>
          <w:p w14:paraId="60553B73" w14:textId="6E15538B" w:rsidR="00AD1E4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They hope</w:t>
            </w:r>
            <w:r w:rsidR="00E84872" w:rsidRPr="00C275B5">
              <w:rPr>
                <w:rFonts w:ascii="Arial" w:hAnsi="Arial" w:cs="Arial"/>
                <w:sz w:val="22"/>
                <w:szCs w:val="22"/>
                <w:lang w:val="mi-NZ"/>
              </w:rPr>
              <w:t>d</w:t>
            </w:r>
            <w:r w:rsidRPr="00C275B5">
              <w:rPr>
                <w:rFonts w:ascii="Arial" w:hAnsi="Arial" w:cs="Arial"/>
                <w:sz w:val="22"/>
                <w:szCs w:val="22"/>
                <w:lang w:val="mi-NZ"/>
              </w:rPr>
              <w:t xml:space="preserve"> this work </w:t>
            </w:r>
            <w:r w:rsidR="00E84872" w:rsidRPr="00C275B5">
              <w:rPr>
                <w:rFonts w:ascii="Arial" w:hAnsi="Arial" w:cs="Arial"/>
                <w:sz w:val="22"/>
                <w:szCs w:val="22"/>
                <w:lang w:val="mi-NZ"/>
              </w:rPr>
              <w:t>would</w:t>
            </w:r>
            <w:r w:rsidRPr="00C275B5">
              <w:rPr>
                <w:rFonts w:ascii="Arial" w:hAnsi="Arial" w:cs="Arial"/>
                <w:sz w:val="22"/>
                <w:szCs w:val="22"/>
                <w:lang w:val="mi-NZ"/>
              </w:rPr>
              <w:t xml:space="preserve"> accelerate a change of culture of the health workforce to ensure what’s most important to people and their families </w:t>
            </w:r>
            <w:r w:rsidR="005C67B6" w:rsidRPr="00C275B5">
              <w:rPr>
                <w:rFonts w:ascii="Arial" w:hAnsi="Arial" w:cs="Arial"/>
                <w:sz w:val="22"/>
                <w:szCs w:val="22"/>
                <w:lang w:val="mi-NZ"/>
              </w:rPr>
              <w:t>wa</w:t>
            </w:r>
            <w:r w:rsidRPr="00C275B5">
              <w:rPr>
                <w:rFonts w:ascii="Arial" w:hAnsi="Arial" w:cs="Arial"/>
                <w:sz w:val="22"/>
                <w:szCs w:val="22"/>
                <w:lang w:val="mi-NZ"/>
              </w:rPr>
              <w:t>s brought forward to care planning and delivery.</w:t>
            </w:r>
          </w:p>
          <w:p w14:paraId="4332DBB4" w14:textId="77777777" w:rsidR="00754128" w:rsidRPr="00754128" w:rsidRDefault="00754128" w:rsidP="00754128">
            <w:pPr>
              <w:spacing w:line="276" w:lineRule="auto"/>
              <w:rPr>
                <w:rFonts w:ascii="Arial" w:hAnsi="Arial" w:cs="Arial"/>
                <w:sz w:val="22"/>
                <w:szCs w:val="22"/>
                <w:lang w:val="mi-NZ"/>
              </w:rPr>
            </w:pPr>
          </w:p>
          <w:p w14:paraId="0E3023FB" w14:textId="6A25A1EC" w:rsidR="00AD1E45" w:rsidRPr="00C275B5" w:rsidRDefault="00AD1E45" w:rsidP="00C275B5">
            <w:pPr>
              <w:spacing w:line="276" w:lineRule="auto"/>
              <w:rPr>
                <w:rFonts w:ascii="Arial" w:hAnsi="Arial" w:cs="Arial"/>
                <w:sz w:val="22"/>
                <w:szCs w:val="22"/>
                <w:lang w:val="mi-NZ"/>
              </w:rPr>
            </w:pPr>
            <w:r w:rsidRPr="00C275B5">
              <w:rPr>
                <w:rFonts w:ascii="Arial" w:hAnsi="Arial" w:cs="Arial"/>
                <w:sz w:val="22"/>
                <w:szCs w:val="22"/>
                <w:lang w:val="mi-NZ"/>
              </w:rPr>
              <w:t>Feedback and disc</w:t>
            </w:r>
            <w:r w:rsidR="00754128">
              <w:rPr>
                <w:rFonts w:ascii="Arial" w:hAnsi="Arial" w:cs="Arial"/>
                <w:sz w:val="22"/>
                <w:szCs w:val="22"/>
                <w:lang w:val="mi-NZ"/>
              </w:rPr>
              <w:t>u</w:t>
            </w:r>
            <w:r w:rsidRPr="00C275B5">
              <w:rPr>
                <w:rFonts w:ascii="Arial" w:hAnsi="Arial" w:cs="Arial"/>
                <w:sz w:val="22"/>
                <w:szCs w:val="22"/>
                <w:lang w:val="mi-NZ"/>
              </w:rPr>
              <w:t>ssion included:</w:t>
            </w:r>
          </w:p>
          <w:p w14:paraId="67E10A81" w14:textId="7FD1D094"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Whānau should be at the centre</w:t>
            </w:r>
            <w:r w:rsidR="00957EC0" w:rsidRPr="00C275B5">
              <w:rPr>
                <w:rFonts w:ascii="Arial" w:hAnsi="Arial" w:cs="Arial"/>
                <w:sz w:val="22"/>
                <w:szCs w:val="22"/>
                <w:lang w:val="mi-NZ"/>
              </w:rPr>
              <w:t xml:space="preserve"> of the plans</w:t>
            </w:r>
            <w:r w:rsidRPr="00C275B5">
              <w:rPr>
                <w:rFonts w:ascii="Arial" w:hAnsi="Arial" w:cs="Arial"/>
                <w:sz w:val="22"/>
                <w:szCs w:val="22"/>
                <w:lang w:val="mi-NZ"/>
              </w:rPr>
              <w:t xml:space="preserve">, rather than the patient themselves. It </w:t>
            </w:r>
            <w:r w:rsidR="005C67B6" w:rsidRPr="00C275B5">
              <w:rPr>
                <w:rFonts w:ascii="Arial" w:hAnsi="Arial" w:cs="Arial"/>
                <w:sz w:val="22"/>
                <w:szCs w:val="22"/>
                <w:lang w:val="mi-NZ"/>
              </w:rPr>
              <w:t>wa</w:t>
            </w:r>
            <w:r w:rsidRPr="00C275B5">
              <w:rPr>
                <w:rFonts w:ascii="Arial" w:hAnsi="Arial" w:cs="Arial"/>
                <w:sz w:val="22"/>
                <w:szCs w:val="22"/>
                <w:lang w:val="mi-NZ"/>
              </w:rPr>
              <w:t>s important to communicate to both together.</w:t>
            </w:r>
          </w:p>
          <w:p w14:paraId="3F5CEB27" w14:textId="77777777"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There needs to be a video of a whānau group, preferably larger than two people</w:t>
            </w:r>
            <w:r w:rsidR="00957EC0" w:rsidRPr="00C275B5">
              <w:rPr>
                <w:rFonts w:ascii="Arial" w:hAnsi="Arial" w:cs="Arial"/>
                <w:sz w:val="22"/>
                <w:szCs w:val="22"/>
                <w:lang w:val="mi-NZ"/>
              </w:rPr>
              <w:t xml:space="preserve"> to reflect the actual size of many whānau.</w:t>
            </w:r>
            <w:r w:rsidRPr="00C275B5">
              <w:rPr>
                <w:rFonts w:ascii="Arial" w:hAnsi="Arial" w:cs="Arial"/>
                <w:sz w:val="22"/>
                <w:szCs w:val="22"/>
                <w:lang w:val="mi-NZ"/>
              </w:rPr>
              <w:t xml:space="preserve"> </w:t>
            </w:r>
            <w:r w:rsidR="00957EC0" w:rsidRPr="00C275B5">
              <w:rPr>
                <w:rFonts w:ascii="Arial" w:hAnsi="Arial" w:cs="Arial"/>
                <w:sz w:val="22"/>
                <w:szCs w:val="22"/>
                <w:lang w:val="mi-NZ"/>
              </w:rPr>
              <w:t>M</w:t>
            </w:r>
            <w:r w:rsidRPr="00C275B5">
              <w:rPr>
                <w:rFonts w:ascii="Arial" w:hAnsi="Arial" w:cs="Arial"/>
                <w:sz w:val="22"/>
                <w:szCs w:val="22"/>
                <w:lang w:val="mi-NZ"/>
              </w:rPr>
              <w:t>āori often discuss and make decisions as a whānau rather tha</w:t>
            </w:r>
            <w:r w:rsidR="00AC1324" w:rsidRPr="00C275B5">
              <w:rPr>
                <w:rFonts w:ascii="Arial" w:hAnsi="Arial" w:cs="Arial"/>
                <w:sz w:val="22"/>
                <w:szCs w:val="22"/>
                <w:lang w:val="mi-NZ"/>
              </w:rPr>
              <w:t>n</w:t>
            </w:r>
            <w:r w:rsidRPr="00C275B5">
              <w:rPr>
                <w:rFonts w:ascii="Arial" w:hAnsi="Arial" w:cs="Arial"/>
                <w:sz w:val="22"/>
                <w:szCs w:val="22"/>
                <w:lang w:val="mi-NZ"/>
              </w:rPr>
              <w:t xml:space="preserve"> on their own or on behalf of another whānau member.</w:t>
            </w:r>
          </w:p>
          <w:p w14:paraId="6AB60D68" w14:textId="65C87413"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Māori more commonly die in the community, so community health workers, general practice and hospital staff should be more of an audience than aged</w:t>
            </w:r>
            <w:r w:rsidR="00754128">
              <w:rPr>
                <w:rFonts w:ascii="Arial" w:hAnsi="Arial" w:cs="Arial"/>
                <w:sz w:val="22"/>
                <w:szCs w:val="22"/>
                <w:lang w:val="mi-NZ"/>
              </w:rPr>
              <w:t xml:space="preserve"> </w:t>
            </w:r>
            <w:r w:rsidRPr="00C275B5">
              <w:rPr>
                <w:rFonts w:ascii="Arial" w:hAnsi="Arial" w:cs="Arial"/>
                <w:sz w:val="22"/>
                <w:szCs w:val="22"/>
                <w:lang w:val="mi-NZ"/>
              </w:rPr>
              <w:t>care facility staff for Māori.</w:t>
            </w:r>
          </w:p>
          <w:p w14:paraId="171B09C1" w14:textId="50C227E0" w:rsidR="00AD1E45" w:rsidRPr="00C275B5" w:rsidRDefault="00AD1E45" w:rsidP="00C275B5">
            <w:pPr>
              <w:pStyle w:val="ListParagraph"/>
              <w:numPr>
                <w:ilvl w:val="0"/>
                <w:numId w:val="5"/>
              </w:numPr>
              <w:spacing w:line="276" w:lineRule="auto"/>
              <w:rPr>
                <w:rFonts w:ascii="Arial" w:hAnsi="Arial" w:cs="Arial"/>
                <w:sz w:val="22"/>
                <w:szCs w:val="22"/>
                <w:lang w:val="mi-NZ"/>
              </w:rPr>
            </w:pPr>
            <w:r w:rsidRPr="00C275B5">
              <w:rPr>
                <w:rFonts w:ascii="Arial" w:hAnsi="Arial" w:cs="Arial"/>
                <w:sz w:val="22"/>
                <w:szCs w:val="22"/>
                <w:lang w:val="mi-NZ"/>
              </w:rPr>
              <w:t>Māori experience a digital divide more than Pākehā so digital conversations w</w:t>
            </w:r>
            <w:r w:rsidR="005C67B6" w:rsidRPr="00C275B5">
              <w:rPr>
                <w:rFonts w:ascii="Arial" w:hAnsi="Arial" w:cs="Arial"/>
                <w:sz w:val="22"/>
                <w:szCs w:val="22"/>
                <w:lang w:val="mi-NZ"/>
              </w:rPr>
              <w:t>ould</w:t>
            </w:r>
            <w:r w:rsidRPr="00C275B5">
              <w:rPr>
                <w:rFonts w:ascii="Arial" w:hAnsi="Arial" w:cs="Arial"/>
                <w:sz w:val="22"/>
                <w:szCs w:val="22"/>
                <w:lang w:val="mi-NZ"/>
              </w:rPr>
              <w:t xml:space="preserve"> be more difficult.</w:t>
            </w:r>
          </w:p>
          <w:p w14:paraId="77BB4686" w14:textId="77777777" w:rsidR="00ED3E22" w:rsidRPr="00C275B5" w:rsidRDefault="00ED3E22" w:rsidP="00C275B5">
            <w:pPr>
              <w:pStyle w:val="ListParagraph"/>
              <w:spacing w:line="276" w:lineRule="auto"/>
              <w:ind w:left="0"/>
              <w:rPr>
                <w:rFonts w:ascii="Arial" w:hAnsi="Arial" w:cs="Arial"/>
                <w:sz w:val="22"/>
                <w:szCs w:val="22"/>
                <w:lang w:val="mi-NZ"/>
              </w:rPr>
            </w:pPr>
          </w:p>
          <w:p w14:paraId="652D519B" w14:textId="6E0930F0" w:rsidR="00ED3E22" w:rsidRPr="00C275B5" w:rsidRDefault="00D70DE2" w:rsidP="00C275B5">
            <w:pPr>
              <w:pStyle w:val="ListParagraph"/>
              <w:spacing w:line="276" w:lineRule="auto"/>
              <w:ind w:left="0"/>
              <w:rPr>
                <w:rFonts w:ascii="Arial" w:hAnsi="Arial" w:cs="Arial"/>
                <w:sz w:val="22"/>
                <w:szCs w:val="22"/>
                <w:lang w:val="mi-NZ"/>
              </w:rPr>
            </w:pPr>
            <w:r w:rsidRPr="00C275B5">
              <w:rPr>
                <w:rFonts w:ascii="Arial" w:hAnsi="Arial" w:cs="Arial"/>
                <w:sz w:val="22"/>
                <w:szCs w:val="22"/>
                <w:lang w:val="mi-NZ"/>
              </w:rPr>
              <w:t>The prese</w:t>
            </w:r>
            <w:r w:rsidR="0096777E" w:rsidRPr="00C275B5">
              <w:rPr>
                <w:rFonts w:ascii="Arial" w:hAnsi="Arial" w:cs="Arial"/>
                <w:sz w:val="22"/>
                <w:szCs w:val="22"/>
                <w:lang w:val="mi-NZ"/>
              </w:rPr>
              <w:t>nter</w:t>
            </w:r>
            <w:r w:rsidR="00ED3E22" w:rsidRPr="00C275B5">
              <w:rPr>
                <w:rFonts w:ascii="Arial" w:hAnsi="Arial" w:cs="Arial"/>
                <w:sz w:val="22"/>
                <w:szCs w:val="22"/>
                <w:lang w:val="mi-NZ"/>
              </w:rPr>
              <w:t xml:space="preserve"> was thanked for the update on ACP in the COVID environment.</w:t>
            </w:r>
          </w:p>
        </w:tc>
      </w:tr>
      <w:tr w:rsidR="00AD1E45" w:rsidRPr="00C275B5" w14:paraId="167C794D"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75C16E9" w14:textId="22A7FB29" w:rsidR="00AD1E45" w:rsidRPr="00754128" w:rsidRDefault="00AD1E45" w:rsidP="00754128">
            <w:pPr>
              <w:pStyle w:val="ListParagraph"/>
              <w:numPr>
                <w:ilvl w:val="0"/>
                <w:numId w:val="11"/>
              </w:numPr>
              <w:spacing w:line="276" w:lineRule="auto"/>
              <w:ind w:left="314"/>
              <w:rPr>
                <w:rFonts w:ascii="Arial" w:hAnsi="Arial" w:cs="Arial"/>
                <w:b/>
                <w:sz w:val="22"/>
                <w:szCs w:val="22"/>
              </w:rPr>
            </w:pPr>
            <w:r w:rsidRPr="00754128">
              <w:rPr>
                <w:rFonts w:ascii="Arial" w:hAnsi="Arial" w:cs="Arial"/>
                <w:b/>
                <w:sz w:val="22"/>
                <w:szCs w:val="22"/>
              </w:rPr>
              <w:lastRenderedPageBreak/>
              <w:t xml:space="preserve">Whānau Māori </w:t>
            </w:r>
            <w:r w:rsidR="00754128" w:rsidRPr="00754128">
              <w:rPr>
                <w:rFonts w:ascii="Arial" w:hAnsi="Arial" w:cs="Arial"/>
                <w:b/>
                <w:sz w:val="22"/>
                <w:szCs w:val="22"/>
              </w:rPr>
              <w:t>e</w:t>
            </w:r>
            <w:r w:rsidRPr="00754128">
              <w:rPr>
                <w:rFonts w:ascii="Arial" w:hAnsi="Arial" w:cs="Arial"/>
                <w:b/>
                <w:sz w:val="22"/>
                <w:szCs w:val="22"/>
              </w:rPr>
              <w:t xml:space="preserve">xperience of an </w:t>
            </w:r>
            <w:r w:rsidR="00754128" w:rsidRPr="00754128">
              <w:rPr>
                <w:rFonts w:ascii="Arial" w:hAnsi="Arial" w:cs="Arial"/>
                <w:b/>
                <w:sz w:val="22"/>
                <w:szCs w:val="22"/>
              </w:rPr>
              <w:t>a</w:t>
            </w:r>
            <w:r w:rsidRPr="00754128">
              <w:rPr>
                <w:rFonts w:ascii="Arial" w:hAnsi="Arial" w:cs="Arial"/>
                <w:b/>
                <w:sz w:val="22"/>
                <w:szCs w:val="22"/>
              </w:rPr>
              <w:t xml:space="preserve">dverse </w:t>
            </w:r>
            <w:r w:rsidR="00754128" w:rsidRPr="00754128">
              <w:rPr>
                <w:rFonts w:ascii="Arial" w:hAnsi="Arial" w:cs="Arial"/>
                <w:b/>
                <w:sz w:val="22"/>
                <w:szCs w:val="22"/>
              </w:rPr>
              <w:t>e</w:t>
            </w:r>
            <w:r w:rsidRPr="00754128">
              <w:rPr>
                <w:rFonts w:ascii="Arial" w:hAnsi="Arial" w:cs="Arial"/>
                <w:b/>
                <w:sz w:val="22"/>
                <w:szCs w:val="22"/>
              </w:rPr>
              <w:t>vent</w:t>
            </w:r>
          </w:p>
          <w:p w14:paraId="3F2A972C" w14:textId="77777777" w:rsidR="00754128" w:rsidRDefault="00754128" w:rsidP="00C275B5">
            <w:pPr>
              <w:spacing w:line="276" w:lineRule="auto"/>
              <w:rPr>
                <w:rFonts w:ascii="Arial" w:hAnsi="Arial" w:cs="Arial"/>
                <w:i/>
                <w:iCs/>
                <w:sz w:val="22"/>
                <w:szCs w:val="22"/>
                <w:lang w:val="mi-NZ"/>
              </w:rPr>
            </w:pPr>
          </w:p>
          <w:p w14:paraId="5A96A059" w14:textId="4CC6EE91" w:rsidR="00AD1E45" w:rsidRPr="00C275B5" w:rsidRDefault="008B2C96" w:rsidP="00C275B5">
            <w:pPr>
              <w:spacing w:line="276" w:lineRule="auto"/>
              <w:rPr>
                <w:rFonts w:ascii="Arial" w:hAnsi="Arial" w:cs="Arial"/>
                <w:bCs/>
                <w:sz w:val="22"/>
                <w:szCs w:val="22"/>
              </w:rPr>
            </w:pPr>
            <w:r w:rsidRPr="00C275B5">
              <w:rPr>
                <w:rFonts w:ascii="Arial" w:hAnsi="Arial" w:cs="Arial"/>
                <w:bCs/>
                <w:sz w:val="22"/>
                <w:szCs w:val="22"/>
              </w:rPr>
              <w:t xml:space="preserve">A </w:t>
            </w:r>
            <w:r w:rsidR="003C12BE" w:rsidRPr="00C275B5">
              <w:rPr>
                <w:rFonts w:ascii="Arial" w:hAnsi="Arial" w:cs="Arial"/>
                <w:bCs/>
                <w:sz w:val="22"/>
                <w:szCs w:val="22"/>
              </w:rPr>
              <w:t xml:space="preserve">verbal update was given on </w:t>
            </w:r>
            <w:r w:rsidR="00AD1E45" w:rsidRPr="00C275B5">
              <w:rPr>
                <w:rFonts w:ascii="Arial" w:hAnsi="Arial" w:cs="Arial"/>
                <w:bCs/>
                <w:sz w:val="22"/>
                <w:szCs w:val="22"/>
              </w:rPr>
              <w:t>the project</w:t>
            </w:r>
            <w:r w:rsidR="00754128">
              <w:rPr>
                <w:rFonts w:ascii="Arial" w:hAnsi="Arial" w:cs="Arial"/>
                <w:bCs/>
                <w:sz w:val="22"/>
                <w:szCs w:val="22"/>
              </w:rPr>
              <w:t xml:space="preserve"> including:</w:t>
            </w:r>
          </w:p>
          <w:p w14:paraId="0A2EC444" w14:textId="6FE26CF9"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rPr>
              <w:t xml:space="preserve">The Patient Safety team at the Commission completed </w:t>
            </w:r>
            <w:r w:rsidR="00ED12F1" w:rsidRPr="00C275B5">
              <w:rPr>
                <w:rFonts w:ascii="Arial" w:hAnsi="Arial" w:cs="Arial"/>
                <w:bCs/>
                <w:sz w:val="22"/>
                <w:szCs w:val="22"/>
              </w:rPr>
              <w:t>a</w:t>
            </w:r>
            <w:r w:rsidRPr="00C275B5">
              <w:rPr>
                <w:rFonts w:ascii="Arial" w:hAnsi="Arial" w:cs="Arial"/>
                <w:bCs/>
                <w:sz w:val="22"/>
                <w:szCs w:val="22"/>
              </w:rPr>
              <w:t xml:space="preserve"> research project, using an appropriately broad methodology to ensure Māori experiences were at the forefront of the project.</w:t>
            </w:r>
          </w:p>
          <w:p w14:paraId="3F2C1063" w14:textId="06BB21E5"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rPr>
              <w:t xml:space="preserve">They had challenges engaging with Māori researchers to complete the research and whānau to participate through DHBs. </w:t>
            </w:r>
          </w:p>
          <w:p w14:paraId="187D7BD6" w14:textId="77D94F70"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rPr>
              <w:t xml:space="preserve">They worked with four Te </w:t>
            </w:r>
            <w:proofErr w:type="spellStart"/>
            <w:r w:rsidRPr="00C275B5">
              <w:rPr>
                <w:rFonts w:ascii="Arial" w:hAnsi="Arial" w:cs="Arial"/>
                <w:bCs/>
                <w:sz w:val="22"/>
                <w:szCs w:val="22"/>
              </w:rPr>
              <w:t>Puni</w:t>
            </w:r>
            <w:proofErr w:type="spellEnd"/>
            <w:r w:rsidRPr="00C275B5">
              <w:rPr>
                <w:rFonts w:ascii="Arial" w:hAnsi="Arial" w:cs="Arial"/>
                <w:bCs/>
                <w:sz w:val="22"/>
                <w:szCs w:val="22"/>
              </w:rPr>
              <w:t xml:space="preserve"> Kokiri (TPK) regional offices as they had</w:t>
            </w:r>
            <w:r w:rsidR="00ED12F1" w:rsidRPr="00C275B5">
              <w:rPr>
                <w:rFonts w:ascii="Arial" w:hAnsi="Arial" w:cs="Arial"/>
                <w:bCs/>
                <w:sz w:val="22"/>
                <w:szCs w:val="22"/>
              </w:rPr>
              <w:t xml:space="preserve"> </w:t>
            </w:r>
            <w:r w:rsidRPr="00C275B5">
              <w:rPr>
                <w:rFonts w:ascii="Arial" w:hAnsi="Arial" w:cs="Arial"/>
                <w:bCs/>
                <w:sz w:val="22"/>
                <w:szCs w:val="22"/>
              </w:rPr>
              <w:t xml:space="preserve">connections with the Whānau Ora </w:t>
            </w:r>
            <w:r w:rsidR="00754128">
              <w:rPr>
                <w:rFonts w:ascii="Arial" w:hAnsi="Arial" w:cs="Arial"/>
                <w:bCs/>
                <w:sz w:val="22"/>
                <w:szCs w:val="22"/>
              </w:rPr>
              <w:t>c</w:t>
            </w:r>
            <w:r w:rsidRPr="00C275B5">
              <w:rPr>
                <w:rFonts w:ascii="Arial" w:hAnsi="Arial" w:cs="Arial"/>
                <w:bCs/>
                <w:sz w:val="22"/>
                <w:szCs w:val="22"/>
              </w:rPr>
              <w:t>ollective and Māori health and social service providers in the community. The TPK regional offices were identified based on the largest clusters of whānau.</w:t>
            </w:r>
          </w:p>
          <w:p w14:paraId="21047A5D" w14:textId="6EE7F021"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lang w:val="en-NZ"/>
              </w:rPr>
              <w:t xml:space="preserve">Identified whānau were screened to ensure the </w:t>
            </w:r>
            <w:r w:rsidR="00754128">
              <w:rPr>
                <w:rFonts w:ascii="Arial" w:hAnsi="Arial" w:cs="Arial"/>
                <w:bCs/>
                <w:sz w:val="22"/>
                <w:szCs w:val="22"/>
                <w:lang w:val="en-NZ"/>
              </w:rPr>
              <w:t>a</w:t>
            </w:r>
            <w:r w:rsidRPr="00C275B5">
              <w:rPr>
                <w:rFonts w:ascii="Arial" w:hAnsi="Arial" w:cs="Arial"/>
                <w:bCs/>
                <w:sz w:val="22"/>
                <w:szCs w:val="22"/>
                <w:lang w:val="en-NZ"/>
              </w:rPr>
              <w:t xml:space="preserve">dverse </w:t>
            </w:r>
            <w:r w:rsidR="00754128">
              <w:rPr>
                <w:rFonts w:ascii="Arial" w:hAnsi="Arial" w:cs="Arial"/>
                <w:bCs/>
                <w:sz w:val="22"/>
                <w:szCs w:val="22"/>
                <w:lang w:val="en-NZ"/>
              </w:rPr>
              <w:t>e</w:t>
            </w:r>
            <w:r w:rsidRPr="00C275B5">
              <w:rPr>
                <w:rFonts w:ascii="Arial" w:hAnsi="Arial" w:cs="Arial"/>
                <w:bCs/>
                <w:sz w:val="22"/>
                <w:szCs w:val="22"/>
                <w:lang w:val="en-NZ"/>
              </w:rPr>
              <w:t>vents occurred while in hospital and events were either SAC 1 or 2.</w:t>
            </w:r>
          </w:p>
          <w:p w14:paraId="43D70F69" w14:textId="0C957437"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lang w:val="en-NZ"/>
              </w:rPr>
              <w:t xml:space="preserve">17 whānau and </w:t>
            </w:r>
            <w:r w:rsidR="00E5416F" w:rsidRPr="00C275B5">
              <w:rPr>
                <w:rFonts w:ascii="Arial" w:hAnsi="Arial" w:cs="Arial"/>
                <w:bCs/>
                <w:sz w:val="22"/>
                <w:szCs w:val="22"/>
                <w:lang w:val="en-NZ"/>
              </w:rPr>
              <w:t>eight</w:t>
            </w:r>
            <w:r w:rsidRPr="00C275B5">
              <w:rPr>
                <w:rFonts w:ascii="Arial" w:hAnsi="Arial" w:cs="Arial"/>
                <w:bCs/>
                <w:sz w:val="22"/>
                <w:szCs w:val="22"/>
                <w:lang w:val="en-NZ"/>
              </w:rPr>
              <w:t xml:space="preserve"> clinicians </w:t>
            </w:r>
            <w:r w:rsidRPr="00C275B5">
              <w:rPr>
                <w:rFonts w:ascii="Arial" w:hAnsi="Arial" w:cs="Arial"/>
                <w:bCs/>
                <w:sz w:val="22"/>
                <w:szCs w:val="22"/>
              </w:rPr>
              <w:t xml:space="preserve">from </w:t>
            </w:r>
            <w:r w:rsidRPr="00C275B5">
              <w:rPr>
                <w:rFonts w:ascii="Arial" w:hAnsi="Arial" w:cs="Arial"/>
                <w:bCs/>
                <w:sz w:val="22"/>
                <w:szCs w:val="22"/>
                <w:lang w:val="en-NZ"/>
              </w:rPr>
              <w:t xml:space="preserve">across the country were interviewed. </w:t>
            </w:r>
          </w:p>
          <w:p w14:paraId="2C770FE1" w14:textId="77777777" w:rsidR="00DC6D77" w:rsidRPr="00C275B5" w:rsidRDefault="00DC6D77"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lang w:val="en-NZ"/>
              </w:rPr>
              <w:t xml:space="preserve">A </w:t>
            </w:r>
            <w:proofErr w:type="spellStart"/>
            <w:r w:rsidRPr="00C275B5">
              <w:rPr>
                <w:rFonts w:ascii="Arial" w:hAnsi="Arial" w:cs="Arial"/>
                <w:bCs/>
                <w:sz w:val="22"/>
                <w:szCs w:val="22"/>
                <w:lang w:val="en-NZ"/>
              </w:rPr>
              <w:t>kaupapa</w:t>
            </w:r>
            <w:proofErr w:type="spellEnd"/>
            <w:r w:rsidRPr="00C275B5">
              <w:rPr>
                <w:rFonts w:ascii="Arial" w:hAnsi="Arial" w:cs="Arial"/>
                <w:bCs/>
                <w:sz w:val="22"/>
                <w:szCs w:val="22"/>
                <w:lang w:val="en-NZ"/>
              </w:rPr>
              <w:t xml:space="preserve"> Māori design was incorporated </w:t>
            </w:r>
            <w:r w:rsidRPr="00C275B5">
              <w:rPr>
                <w:rFonts w:ascii="Arial" w:hAnsi="Arial" w:cs="Arial"/>
                <w:bCs/>
                <w:sz w:val="22"/>
                <w:szCs w:val="22"/>
              </w:rPr>
              <w:t>at</w:t>
            </w:r>
            <w:r w:rsidRPr="00C275B5">
              <w:rPr>
                <w:rFonts w:ascii="Arial" w:hAnsi="Arial" w:cs="Arial"/>
                <w:bCs/>
                <w:sz w:val="22"/>
                <w:szCs w:val="22"/>
                <w:lang w:val="en-NZ"/>
              </w:rPr>
              <w:t xml:space="preserve"> each phase</w:t>
            </w:r>
            <w:r w:rsidRPr="00C275B5">
              <w:rPr>
                <w:rFonts w:ascii="Arial" w:hAnsi="Arial" w:cs="Arial"/>
                <w:bCs/>
                <w:sz w:val="22"/>
                <w:szCs w:val="22"/>
              </w:rPr>
              <w:t xml:space="preserve"> of the process</w:t>
            </w:r>
            <w:r w:rsidRPr="00C275B5">
              <w:rPr>
                <w:rFonts w:ascii="Arial" w:hAnsi="Arial" w:cs="Arial"/>
                <w:bCs/>
                <w:sz w:val="22"/>
                <w:szCs w:val="22"/>
                <w:lang w:val="en-NZ"/>
              </w:rPr>
              <w:t>.</w:t>
            </w:r>
          </w:p>
          <w:p w14:paraId="6EA8F151" w14:textId="77777777" w:rsidR="002D73AB" w:rsidRPr="00C275B5" w:rsidRDefault="002D73AB" w:rsidP="00C275B5">
            <w:pPr>
              <w:spacing w:line="276" w:lineRule="auto"/>
              <w:rPr>
                <w:rFonts w:ascii="Arial" w:hAnsi="Arial" w:cs="Arial"/>
                <w:bCs/>
                <w:sz w:val="22"/>
                <w:szCs w:val="22"/>
              </w:rPr>
            </w:pPr>
          </w:p>
          <w:p w14:paraId="623EB4AC" w14:textId="77777777" w:rsidR="002D73AB" w:rsidRPr="00C275B5" w:rsidRDefault="002D73AB" w:rsidP="00C275B5">
            <w:pPr>
              <w:spacing w:line="276" w:lineRule="auto"/>
              <w:rPr>
                <w:rFonts w:ascii="Arial" w:hAnsi="Arial" w:cs="Arial"/>
                <w:bCs/>
                <w:sz w:val="22"/>
                <w:szCs w:val="22"/>
              </w:rPr>
            </w:pPr>
            <w:r w:rsidRPr="00C275B5">
              <w:rPr>
                <w:rFonts w:ascii="Arial" w:hAnsi="Arial" w:cs="Arial"/>
                <w:bCs/>
                <w:sz w:val="22"/>
                <w:szCs w:val="22"/>
              </w:rPr>
              <w:t>Findings from the project were:</w:t>
            </w:r>
          </w:p>
          <w:p w14:paraId="1AA61B41" w14:textId="77777777" w:rsidR="00DC6D77" w:rsidRPr="00C275B5" w:rsidRDefault="002D73AB" w:rsidP="00C275B5">
            <w:pPr>
              <w:pStyle w:val="ListParagraph"/>
              <w:numPr>
                <w:ilvl w:val="0"/>
                <w:numId w:val="8"/>
              </w:numPr>
              <w:spacing w:line="276" w:lineRule="auto"/>
              <w:rPr>
                <w:rFonts w:ascii="Arial" w:hAnsi="Arial" w:cs="Arial"/>
                <w:bCs/>
                <w:sz w:val="22"/>
                <w:szCs w:val="22"/>
              </w:rPr>
            </w:pPr>
            <w:r w:rsidRPr="00C275B5">
              <w:rPr>
                <w:rFonts w:ascii="Arial" w:hAnsi="Arial" w:cs="Arial"/>
                <w:bCs/>
                <w:sz w:val="22"/>
                <w:szCs w:val="22"/>
                <w:lang w:val="en-NZ"/>
              </w:rPr>
              <w:t>C</w:t>
            </w:r>
            <w:r w:rsidR="00DC6D77" w:rsidRPr="00C275B5">
              <w:rPr>
                <w:rFonts w:ascii="Arial" w:hAnsi="Arial" w:cs="Arial"/>
                <w:bCs/>
                <w:sz w:val="22"/>
                <w:szCs w:val="22"/>
                <w:lang w:val="en-NZ"/>
              </w:rPr>
              <w:t>linicians’ behaviour and culturally appropriate care in their access to health services</w:t>
            </w:r>
            <w:r w:rsidR="00DC6D77" w:rsidRPr="00C275B5">
              <w:rPr>
                <w:rFonts w:ascii="Arial" w:hAnsi="Arial" w:cs="Arial"/>
                <w:bCs/>
                <w:sz w:val="22"/>
                <w:szCs w:val="22"/>
              </w:rPr>
              <w:t xml:space="preserve"> was a big factor in whānau Māori experiences of an adverse event.</w:t>
            </w:r>
          </w:p>
          <w:p w14:paraId="71704E3F" w14:textId="726CB0BF" w:rsidR="00DC6D77" w:rsidRPr="00C275B5" w:rsidRDefault="00DC6D77" w:rsidP="00C275B5">
            <w:pPr>
              <w:pStyle w:val="ListParagraph"/>
              <w:numPr>
                <w:ilvl w:val="0"/>
                <w:numId w:val="8"/>
              </w:numPr>
              <w:spacing w:line="276" w:lineRule="auto"/>
              <w:rPr>
                <w:rFonts w:ascii="Arial" w:hAnsi="Arial" w:cs="Arial"/>
                <w:bCs/>
                <w:sz w:val="22"/>
                <w:szCs w:val="22"/>
                <w:lang w:val="en-NZ"/>
              </w:rPr>
            </w:pPr>
            <w:r w:rsidRPr="00C275B5">
              <w:rPr>
                <w:rFonts w:ascii="Arial" w:hAnsi="Arial" w:cs="Arial"/>
                <w:bCs/>
                <w:sz w:val="22"/>
                <w:szCs w:val="22"/>
              </w:rPr>
              <w:t>W</w:t>
            </w:r>
            <w:proofErr w:type="spellStart"/>
            <w:r w:rsidRPr="00C275B5">
              <w:rPr>
                <w:rFonts w:ascii="Arial" w:hAnsi="Arial" w:cs="Arial"/>
                <w:bCs/>
                <w:sz w:val="22"/>
                <w:szCs w:val="22"/>
                <w:lang w:val="en-NZ"/>
              </w:rPr>
              <w:t>hānau</w:t>
            </w:r>
            <w:proofErr w:type="spellEnd"/>
            <w:r w:rsidRPr="00C275B5">
              <w:rPr>
                <w:rFonts w:ascii="Arial" w:hAnsi="Arial" w:cs="Arial"/>
                <w:bCs/>
                <w:sz w:val="22"/>
                <w:szCs w:val="22"/>
                <w:lang w:val="en-NZ"/>
              </w:rPr>
              <w:t xml:space="preserve"> had strong views about their treatment when accessing health</w:t>
            </w:r>
            <w:r w:rsidR="00C275B5">
              <w:rPr>
                <w:rFonts w:ascii="Arial" w:hAnsi="Arial" w:cs="Arial"/>
                <w:bCs/>
                <w:sz w:val="22"/>
                <w:szCs w:val="22"/>
                <w:lang w:val="en-NZ"/>
              </w:rPr>
              <w:t xml:space="preserve"> </w:t>
            </w:r>
            <w:r w:rsidRPr="00C275B5">
              <w:rPr>
                <w:rFonts w:ascii="Arial" w:hAnsi="Arial" w:cs="Arial"/>
                <w:bCs/>
                <w:sz w:val="22"/>
                <w:szCs w:val="22"/>
                <w:lang w:val="en-NZ"/>
              </w:rPr>
              <w:t xml:space="preserve">care and were reluctant to access care until </w:t>
            </w:r>
            <w:proofErr w:type="gramStart"/>
            <w:r w:rsidRPr="00C275B5">
              <w:rPr>
                <w:rFonts w:ascii="Arial" w:hAnsi="Arial" w:cs="Arial"/>
                <w:bCs/>
                <w:sz w:val="22"/>
                <w:szCs w:val="22"/>
                <w:lang w:val="en-NZ"/>
              </w:rPr>
              <w:t>absolutely necessary</w:t>
            </w:r>
            <w:proofErr w:type="gramEnd"/>
            <w:r w:rsidRPr="00C275B5">
              <w:rPr>
                <w:rFonts w:ascii="Arial" w:hAnsi="Arial" w:cs="Arial"/>
                <w:bCs/>
                <w:sz w:val="22"/>
                <w:szCs w:val="22"/>
                <w:lang w:val="en-NZ"/>
              </w:rPr>
              <w:t>.</w:t>
            </w:r>
          </w:p>
          <w:p w14:paraId="7AE1C2C5" w14:textId="77777777" w:rsidR="00754128" w:rsidRDefault="00754128" w:rsidP="00C275B5">
            <w:pPr>
              <w:spacing w:line="276" w:lineRule="auto"/>
              <w:rPr>
                <w:rFonts w:ascii="Arial" w:hAnsi="Arial" w:cs="Arial"/>
                <w:bCs/>
                <w:sz w:val="22"/>
                <w:szCs w:val="22"/>
              </w:rPr>
            </w:pPr>
          </w:p>
          <w:p w14:paraId="7C76CB95" w14:textId="52F422A4" w:rsidR="00AD1E45" w:rsidRPr="00C275B5" w:rsidRDefault="002D73AB" w:rsidP="00C275B5">
            <w:pPr>
              <w:spacing w:line="276" w:lineRule="auto"/>
              <w:rPr>
                <w:rFonts w:ascii="Arial" w:hAnsi="Arial" w:cs="Arial"/>
                <w:bCs/>
                <w:sz w:val="22"/>
                <w:szCs w:val="22"/>
              </w:rPr>
            </w:pPr>
            <w:r w:rsidRPr="00C275B5">
              <w:rPr>
                <w:rFonts w:ascii="Arial" w:hAnsi="Arial" w:cs="Arial"/>
                <w:bCs/>
                <w:sz w:val="22"/>
                <w:szCs w:val="22"/>
              </w:rPr>
              <w:t>Discussion from the group included:</w:t>
            </w:r>
          </w:p>
          <w:p w14:paraId="746D0757" w14:textId="4771D0CE" w:rsidR="00AD1E45" w:rsidRPr="00C275B5" w:rsidRDefault="00AD1E45" w:rsidP="00C275B5">
            <w:pPr>
              <w:pStyle w:val="ListParagraph"/>
              <w:numPr>
                <w:ilvl w:val="0"/>
                <w:numId w:val="9"/>
              </w:numPr>
              <w:spacing w:line="276" w:lineRule="auto"/>
              <w:rPr>
                <w:rFonts w:ascii="Arial" w:hAnsi="Arial" w:cs="Arial"/>
                <w:bCs/>
                <w:sz w:val="22"/>
                <w:szCs w:val="22"/>
              </w:rPr>
            </w:pPr>
            <w:r w:rsidRPr="00C275B5">
              <w:rPr>
                <w:rFonts w:ascii="Arial" w:hAnsi="Arial" w:cs="Arial"/>
                <w:bCs/>
                <w:sz w:val="22"/>
                <w:szCs w:val="22"/>
                <w:lang w:val="en-NZ"/>
              </w:rPr>
              <w:t>The group w</w:t>
            </w:r>
            <w:r w:rsidR="00ED12F1" w:rsidRPr="00C275B5">
              <w:rPr>
                <w:rFonts w:ascii="Arial" w:hAnsi="Arial" w:cs="Arial"/>
                <w:bCs/>
                <w:sz w:val="22"/>
                <w:szCs w:val="22"/>
                <w:lang w:val="en-NZ"/>
              </w:rPr>
              <w:t>as</w:t>
            </w:r>
            <w:r w:rsidRPr="00C275B5">
              <w:rPr>
                <w:rFonts w:ascii="Arial" w:hAnsi="Arial" w:cs="Arial"/>
                <w:bCs/>
                <w:sz w:val="22"/>
                <w:szCs w:val="22"/>
                <w:lang w:val="en-NZ"/>
              </w:rPr>
              <w:t xml:space="preserve"> sympathetic to the challenges of the process.</w:t>
            </w:r>
          </w:p>
          <w:p w14:paraId="15BF8A52" w14:textId="676240CA" w:rsidR="00AD1E45" w:rsidRPr="00C275B5" w:rsidRDefault="00017296" w:rsidP="00C275B5">
            <w:pPr>
              <w:pStyle w:val="ListParagraph"/>
              <w:numPr>
                <w:ilvl w:val="0"/>
                <w:numId w:val="9"/>
              </w:numPr>
              <w:spacing w:line="276" w:lineRule="auto"/>
              <w:rPr>
                <w:rFonts w:ascii="Arial" w:hAnsi="Arial" w:cs="Arial"/>
                <w:bCs/>
                <w:sz w:val="22"/>
                <w:szCs w:val="22"/>
              </w:rPr>
            </w:pPr>
            <w:r w:rsidRPr="00C275B5">
              <w:rPr>
                <w:rFonts w:ascii="Arial" w:hAnsi="Arial" w:cs="Arial"/>
                <w:bCs/>
                <w:sz w:val="22"/>
                <w:szCs w:val="22"/>
              </w:rPr>
              <w:t>Unfavorable</w:t>
            </w:r>
            <w:r w:rsidR="00AD1E45" w:rsidRPr="00C275B5">
              <w:rPr>
                <w:rFonts w:ascii="Arial" w:hAnsi="Arial" w:cs="Arial"/>
                <w:bCs/>
                <w:sz w:val="22"/>
                <w:szCs w:val="22"/>
              </w:rPr>
              <w:t xml:space="preserve"> experiences</w:t>
            </w:r>
            <w:r w:rsidR="002D73AB" w:rsidRPr="00C275B5">
              <w:rPr>
                <w:rFonts w:ascii="Arial" w:hAnsi="Arial" w:cs="Arial"/>
                <w:bCs/>
                <w:sz w:val="22"/>
                <w:szCs w:val="22"/>
              </w:rPr>
              <w:t xml:space="preserve"> were often the most memorable</w:t>
            </w:r>
            <w:r w:rsidR="00AD1E45" w:rsidRPr="00C275B5">
              <w:rPr>
                <w:rFonts w:ascii="Arial" w:hAnsi="Arial" w:cs="Arial"/>
                <w:bCs/>
                <w:sz w:val="22"/>
                <w:szCs w:val="22"/>
              </w:rPr>
              <w:t xml:space="preserve"> for whānau.</w:t>
            </w:r>
            <w:r w:rsidR="00AD1E45" w:rsidRPr="00C275B5">
              <w:rPr>
                <w:rFonts w:ascii="Arial" w:hAnsi="Arial" w:cs="Arial"/>
                <w:bCs/>
                <w:sz w:val="22"/>
                <w:szCs w:val="22"/>
                <w:lang w:val="en-NZ"/>
              </w:rPr>
              <w:t xml:space="preserve"> </w:t>
            </w:r>
          </w:p>
          <w:p w14:paraId="702A2D0D" w14:textId="77777777" w:rsidR="00AD1E45" w:rsidRPr="00C275B5" w:rsidRDefault="00AD1E45" w:rsidP="00C275B5">
            <w:pPr>
              <w:pStyle w:val="ListParagraph"/>
              <w:numPr>
                <w:ilvl w:val="0"/>
                <w:numId w:val="9"/>
              </w:numPr>
              <w:spacing w:line="276" w:lineRule="auto"/>
              <w:rPr>
                <w:rFonts w:ascii="Arial" w:hAnsi="Arial" w:cs="Arial"/>
                <w:bCs/>
                <w:sz w:val="22"/>
                <w:szCs w:val="22"/>
              </w:rPr>
            </w:pPr>
            <w:r w:rsidRPr="00C275B5">
              <w:rPr>
                <w:rFonts w:ascii="Arial" w:hAnsi="Arial" w:cs="Arial"/>
                <w:bCs/>
                <w:sz w:val="22"/>
                <w:szCs w:val="22"/>
              </w:rPr>
              <w:lastRenderedPageBreak/>
              <w:t xml:space="preserve">The </w:t>
            </w:r>
            <w:proofErr w:type="spellStart"/>
            <w:r w:rsidRPr="00C275B5">
              <w:rPr>
                <w:rFonts w:ascii="Arial" w:hAnsi="Arial" w:cs="Arial"/>
                <w:bCs/>
                <w:sz w:val="22"/>
                <w:szCs w:val="22"/>
              </w:rPr>
              <w:t>rōpū</w:t>
            </w:r>
            <w:proofErr w:type="spellEnd"/>
            <w:r w:rsidRPr="00C275B5">
              <w:rPr>
                <w:rFonts w:ascii="Arial" w:hAnsi="Arial" w:cs="Arial"/>
                <w:bCs/>
                <w:sz w:val="22"/>
                <w:szCs w:val="22"/>
              </w:rPr>
              <w:t xml:space="preserve"> were not</w:t>
            </w:r>
            <w:r w:rsidRPr="00C275B5">
              <w:rPr>
                <w:rFonts w:ascii="Arial" w:hAnsi="Arial" w:cs="Arial"/>
                <w:bCs/>
                <w:sz w:val="22"/>
                <w:szCs w:val="22"/>
                <w:lang w:val="en-NZ"/>
              </w:rPr>
              <w:t xml:space="preserve"> </w:t>
            </w:r>
            <w:proofErr w:type="spellStart"/>
            <w:r w:rsidRPr="00C275B5">
              <w:rPr>
                <w:rFonts w:ascii="Arial" w:hAnsi="Arial" w:cs="Arial"/>
                <w:bCs/>
                <w:sz w:val="22"/>
                <w:szCs w:val="22"/>
                <w:lang w:val="en-NZ"/>
              </w:rPr>
              <w:t>surpris</w:t>
            </w:r>
            <w:proofErr w:type="spellEnd"/>
            <w:r w:rsidRPr="00C275B5">
              <w:rPr>
                <w:rFonts w:ascii="Arial" w:hAnsi="Arial" w:cs="Arial"/>
                <w:bCs/>
                <w:sz w:val="22"/>
                <w:szCs w:val="22"/>
              </w:rPr>
              <w:t>ed about</w:t>
            </w:r>
            <w:r w:rsidRPr="00C275B5">
              <w:rPr>
                <w:rFonts w:ascii="Arial" w:hAnsi="Arial" w:cs="Arial"/>
                <w:bCs/>
                <w:sz w:val="22"/>
                <w:szCs w:val="22"/>
                <w:lang w:val="en-NZ"/>
              </w:rPr>
              <w:t xml:space="preserve"> </w:t>
            </w:r>
            <w:r w:rsidRPr="00C275B5">
              <w:rPr>
                <w:rFonts w:ascii="Arial" w:hAnsi="Arial" w:cs="Arial"/>
                <w:bCs/>
                <w:sz w:val="22"/>
                <w:szCs w:val="22"/>
              </w:rPr>
              <w:t>the findings and the challenges faced in this research.</w:t>
            </w:r>
          </w:p>
          <w:p w14:paraId="1D0F2D95" w14:textId="77777777" w:rsidR="00AD1E45" w:rsidRPr="00C275B5" w:rsidRDefault="002D73AB" w:rsidP="00C275B5">
            <w:pPr>
              <w:pStyle w:val="ListParagraph"/>
              <w:numPr>
                <w:ilvl w:val="0"/>
                <w:numId w:val="9"/>
              </w:numPr>
              <w:spacing w:line="276" w:lineRule="auto"/>
              <w:rPr>
                <w:rFonts w:ascii="Arial" w:hAnsi="Arial" w:cs="Arial"/>
                <w:bCs/>
                <w:sz w:val="22"/>
                <w:szCs w:val="22"/>
              </w:rPr>
            </w:pPr>
            <w:r w:rsidRPr="00C275B5">
              <w:rPr>
                <w:rFonts w:ascii="Arial" w:hAnsi="Arial" w:cs="Arial"/>
                <w:bCs/>
                <w:sz w:val="22"/>
                <w:szCs w:val="22"/>
              </w:rPr>
              <w:t>The group discussed many examples of b</w:t>
            </w:r>
            <w:r w:rsidR="00AD1E45" w:rsidRPr="00C275B5">
              <w:rPr>
                <w:rFonts w:ascii="Arial" w:hAnsi="Arial" w:cs="Arial"/>
                <w:bCs/>
                <w:sz w:val="22"/>
                <w:szCs w:val="22"/>
              </w:rPr>
              <w:t xml:space="preserve">ad experiences </w:t>
            </w:r>
            <w:r w:rsidRPr="00C275B5">
              <w:rPr>
                <w:rFonts w:ascii="Arial" w:hAnsi="Arial" w:cs="Arial"/>
                <w:bCs/>
                <w:sz w:val="22"/>
                <w:szCs w:val="22"/>
              </w:rPr>
              <w:t>including lack of communication, respect, engagement or consideration.</w:t>
            </w:r>
            <w:r w:rsidR="00AD1E45" w:rsidRPr="00C275B5">
              <w:rPr>
                <w:rFonts w:ascii="Arial" w:hAnsi="Arial" w:cs="Arial"/>
                <w:bCs/>
                <w:sz w:val="22"/>
                <w:szCs w:val="22"/>
                <w:lang w:val="en-NZ"/>
              </w:rPr>
              <w:t xml:space="preserve"> </w:t>
            </w:r>
          </w:p>
          <w:p w14:paraId="6A54694B" w14:textId="13C799CB" w:rsidR="005E68CB" w:rsidRPr="00C275B5" w:rsidRDefault="00AD1E45" w:rsidP="00C275B5">
            <w:pPr>
              <w:pStyle w:val="ListParagraph"/>
              <w:numPr>
                <w:ilvl w:val="0"/>
                <w:numId w:val="9"/>
              </w:numPr>
              <w:spacing w:line="276" w:lineRule="auto"/>
              <w:rPr>
                <w:rFonts w:ascii="Arial" w:hAnsi="Arial" w:cs="Arial"/>
                <w:bCs/>
                <w:sz w:val="22"/>
                <w:szCs w:val="22"/>
              </w:rPr>
            </w:pPr>
            <w:r w:rsidRPr="00C275B5">
              <w:rPr>
                <w:rFonts w:ascii="Arial" w:hAnsi="Arial" w:cs="Arial"/>
                <w:bCs/>
                <w:sz w:val="22"/>
                <w:szCs w:val="22"/>
                <w:lang w:val="en-NZ"/>
              </w:rPr>
              <w:t>Th</w:t>
            </w:r>
            <w:r w:rsidR="00ED12F1" w:rsidRPr="00C275B5">
              <w:rPr>
                <w:rFonts w:ascii="Arial" w:hAnsi="Arial" w:cs="Arial"/>
                <w:bCs/>
                <w:sz w:val="22"/>
                <w:szCs w:val="22"/>
                <w:lang w:val="en-NZ"/>
              </w:rPr>
              <w:t>e</w:t>
            </w:r>
            <w:r w:rsidRPr="00C275B5">
              <w:rPr>
                <w:rFonts w:ascii="Arial" w:hAnsi="Arial" w:cs="Arial"/>
                <w:bCs/>
                <w:sz w:val="22"/>
                <w:szCs w:val="22"/>
                <w:lang w:val="en-NZ"/>
              </w:rPr>
              <w:t xml:space="preserve"> report </w:t>
            </w:r>
            <w:r w:rsidR="00ED12F1" w:rsidRPr="00C275B5">
              <w:rPr>
                <w:rFonts w:ascii="Arial" w:hAnsi="Arial" w:cs="Arial"/>
                <w:bCs/>
                <w:sz w:val="22"/>
                <w:szCs w:val="22"/>
                <w:lang w:val="en-NZ"/>
              </w:rPr>
              <w:t>wa</w:t>
            </w:r>
            <w:r w:rsidRPr="00C275B5">
              <w:rPr>
                <w:rFonts w:ascii="Arial" w:hAnsi="Arial" w:cs="Arial"/>
                <w:bCs/>
                <w:sz w:val="22"/>
                <w:szCs w:val="22"/>
                <w:lang w:val="en-NZ"/>
              </w:rPr>
              <w:t>s an opportunity to drive chang</w:t>
            </w:r>
            <w:r w:rsidR="002D73AB" w:rsidRPr="00C275B5">
              <w:rPr>
                <w:rFonts w:ascii="Arial" w:hAnsi="Arial" w:cs="Arial"/>
                <w:bCs/>
                <w:sz w:val="22"/>
                <w:szCs w:val="22"/>
                <w:lang w:val="en-NZ"/>
              </w:rPr>
              <w:t>e</w:t>
            </w:r>
            <w:r w:rsidRPr="00C275B5">
              <w:rPr>
                <w:rFonts w:ascii="Arial" w:hAnsi="Arial" w:cs="Arial"/>
                <w:bCs/>
                <w:sz w:val="22"/>
                <w:szCs w:val="22"/>
                <w:lang w:val="en-NZ"/>
              </w:rPr>
              <w:t>. The serious adverse events process ha</w:t>
            </w:r>
            <w:r w:rsidR="00ED12F1" w:rsidRPr="00C275B5">
              <w:rPr>
                <w:rFonts w:ascii="Arial" w:hAnsi="Arial" w:cs="Arial"/>
                <w:bCs/>
                <w:sz w:val="22"/>
                <w:szCs w:val="22"/>
                <w:lang w:val="en-NZ"/>
              </w:rPr>
              <w:t>s had</w:t>
            </w:r>
            <w:r w:rsidRPr="00C275B5">
              <w:rPr>
                <w:rFonts w:ascii="Arial" w:hAnsi="Arial" w:cs="Arial"/>
                <w:bCs/>
                <w:sz w:val="22"/>
                <w:szCs w:val="22"/>
                <w:lang w:val="en-NZ"/>
              </w:rPr>
              <w:t xml:space="preserve"> a marginalising effect on Māori. </w:t>
            </w:r>
          </w:p>
          <w:p w14:paraId="56141DC7" w14:textId="77777777" w:rsidR="005A0AB5" w:rsidRPr="00C275B5" w:rsidRDefault="005A0AB5" w:rsidP="00C275B5">
            <w:pPr>
              <w:spacing w:line="276" w:lineRule="auto"/>
              <w:rPr>
                <w:rFonts w:ascii="Arial" w:hAnsi="Arial" w:cs="Arial"/>
                <w:bCs/>
                <w:sz w:val="22"/>
                <w:szCs w:val="22"/>
              </w:rPr>
            </w:pPr>
          </w:p>
          <w:p w14:paraId="171B89A7" w14:textId="194F4A7A" w:rsidR="00AD1E45" w:rsidRPr="00C275B5" w:rsidRDefault="008B2C96" w:rsidP="00C275B5">
            <w:pPr>
              <w:spacing w:line="276" w:lineRule="auto"/>
              <w:rPr>
                <w:rFonts w:ascii="Arial" w:hAnsi="Arial" w:cs="Arial"/>
                <w:bCs/>
                <w:sz w:val="22"/>
                <w:szCs w:val="22"/>
              </w:rPr>
            </w:pPr>
            <w:r w:rsidRPr="00C275B5">
              <w:rPr>
                <w:rFonts w:ascii="Arial" w:hAnsi="Arial" w:cs="Arial"/>
                <w:bCs/>
                <w:sz w:val="22"/>
                <w:szCs w:val="22"/>
              </w:rPr>
              <w:t>The presenter</w:t>
            </w:r>
            <w:r w:rsidR="001F3D78" w:rsidRPr="00C275B5">
              <w:rPr>
                <w:rFonts w:ascii="Arial" w:hAnsi="Arial" w:cs="Arial"/>
                <w:bCs/>
                <w:sz w:val="22"/>
                <w:szCs w:val="22"/>
              </w:rPr>
              <w:t xml:space="preserve"> was acknowledged and thanked for her work.</w:t>
            </w:r>
          </w:p>
        </w:tc>
      </w:tr>
      <w:tr w:rsidR="00AD1E45" w:rsidRPr="00C275B5" w14:paraId="2DD94229"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0464A33" w14:textId="77777777" w:rsidR="00AD1E45" w:rsidRPr="00754128" w:rsidRDefault="00AD1E45" w:rsidP="00754128">
            <w:pPr>
              <w:pStyle w:val="ListParagraph"/>
              <w:numPr>
                <w:ilvl w:val="0"/>
                <w:numId w:val="11"/>
              </w:numPr>
              <w:spacing w:line="276" w:lineRule="auto"/>
              <w:ind w:left="314"/>
              <w:rPr>
                <w:rFonts w:ascii="Arial" w:hAnsi="Arial" w:cs="Arial"/>
                <w:b/>
                <w:bCs/>
                <w:sz w:val="22"/>
                <w:szCs w:val="22"/>
                <w:lang w:val="mi-NZ"/>
              </w:rPr>
            </w:pPr>
            <w:r w:rsidRPr="00754128">
              <w:rPr>
                <w:rFonts w:ascii="Arial" w:hAnsi="Arial" w:cs="Arial"/>
                <w:b/>
                <w:bCs/>
                <w:sz w:val="22"/>
                <w:szCs w:val="22"/>
                <w:lang w:val="mi-NZ"/>
              </w:rPr>
              <w:lastRenderedPageBreak/>
              <w:t>Māori Health Equity dashboard</w:t>
            </w:r>
          </w:p>
          <w:p w14:paraId="342FB526" w14:textId="77777777" w:rsidR="00754128" w:rsidRDefault="00754128" w:rsidP="00C275B5">
            <w:pPr>
              <w:spacing w:line="276" w:lineRule="auto"/>
              <w:rPr>
                <w:rFonts w:ascii="Arial" w:hAnsi="Arial" w:cs="Arial"/>
                <w:i/>
                <w:iCs/>
                <w:sz w:val="22"/>
                <w:szCs w:val="22"/>
                <w:lang w:val="mi-NZ"/>
              </w:rPr>
            </w:pPr>
          </w:p>
          <w:p w14:paraId="102F2F83" w14:textId="3DBA7F76" w:rsidR="00AD1E45" w:rsidRPr="00C275B5" w:rsidRDefault="00D70DE2" w:rsidP="00C275B5">
            <w:pPr>
              <w:spacing w:line="276" w:lineRule="auto"/>
              <w:rPr>
                <w:rFonts w:ascii="Arial" w:hAnsi="Arial" w:cs="Arial"/>
                <w:sz w:val="22"/>
                <w:szCs w:val="22"/>
                <w:lang w:val="mi-NZ"/>
              </w:rPr>
            </w:pPr>
            <w:r w:rsidRPr="00C275B5">
              <w:rPr>
                <w:rFonts w:ascii="Arial" w:hAnsi="Arial" w:cs="Arial"/>
                <w:sz w:val="22"/>
                <w:szCs w:val="22"/>
                <w:lang w:val="mi-NZ"/>
              </w:rPr>
              <w:t xml:space="preserve">A verbal update was given on the </w:t>
            </w:r>
            <w:r w:rsidR="00754128">
              <w:rPr>
                <w:rFonts w:ascii="Arial" w:hAnsi="Arial" w:cs="Arial"/>
                <w:sz w:val="22"/>
                <w:szCs w:val="22"/>
                <w:lang w:val="mi-NZ"/>
              </w:rPr>
              <w:t>h</w:t>
            </w:r>
            <w:r w:rsidR="00AD1E45" w:rsidRPr="00C275B5">
              <w:rPr>
                <w:rFonts w:ascii="Arial" w:hAnsi="Arial" w:cs="Arial"/>
                <w:sz w:val="22"/>
                <w:szCs w:val="22"/>
                <w:lang w:val="mi-NZ"/>
              </w:rPr>
              <w:t>ealt</w:t>
            </w:r>
            <w:r w:rsidR="0000066A" w:rsidRPr="00C275B5">
              <w:rPr>
                <w:rFonts w:ascii="Arial" w:hAnsi="Arial" w:cs="Arial"/>
                <w:sz w:val="22"/>
                <w:szCs w:val="22"/>
                <w:lang w:val="mi-NZ"/>
              </w:rPr>
              <w:t>h</w:t>
            </w:r>
            <w:r w:rsidR="00AD1E45" w:rsidRPr="00C275B5">
              <w:rPr>
                <w:rFonts w:ascii="Arial" w:hAnsi="Arial" w:cs="Arial"/>
                <w:sz w:val="22"/>
                <w:szCs w:val="22"/>
                <w:lang w:val="mi-NZ"/>
              </w:rPr>
              <w:t xml:space="preserve"> </w:t>
            </w:r>
            <w:r w:rsidR="00754128">
              <w:rPr>
                <w:rFonts w:ascii="Arial" w:hAnsi="Arial" w:cs="Arial"/>
                <w:sz w:val="22"/>
                <w:szCs w:val="22"/>
                <w:lang w:val="mi-NZ"/>
              </w:rPr>
              <w:t>s</w:t>
            </w:r>
            <w:r w:rsidR="00AD1E45" w:rsidRPr="00C275B5">
              <w:rPr>
                <w:rFonts w:ascii="Arial" w:hAnsi="Arial" w:cs="Arial"/>
                <w:sz w:val="22"/>
                <w:szCs w:val="22"/>
                <w:lang w:val="mi-NZ"/>
              </w:rPr>
              <w:t xml:space="preserve">ystem </w:t>
            </w:r>
            <w:r w:rsidR="00754128">
              <w:rPr>
                <w:rFonts w:ascii="Arial" w:hAnsi="Arial" w:cs="Arial"/>
                <w:sz w:val="22"/>
                <w:szCs w:val="22"/>
                <w:lang w:val="mi-NZ"/>
              </w:rPr>
              <w:t>q</w:t>
            </w:r>
            <w:r w:rsidR="00AD1E45" w:rsidRPr="00C275B5">
              <w:rPr>
                <w:rFonts w:ascii="Arial" w:hAnsi="Arial" w:cs="Arial"/>
                <w:sz w:val="22"/>
                <w:szCs w:val="22"/>
                <w:lang w:val="mi-NZ"/>
              </w:rPr>
              <w:t xml:space="preserve">uality </w:t>
            </w:r>
            <w:r w:rsidR="00754128">
              <w:rPr>
                <w:rFonts w:ascii="Arial" w:hAnsi="Arial" w:cs="Arial"/>
                <w:sz w:val="22"/>
                <w:szCs w:val="22"/>
                <w:lang w:val="mi-NZ"/>
              </w:rPr>
              <w:t>d</w:t>
            </w:r>
            <w:r w:rsidR="00AD1E45" w:rsidRPr="00C275B5">
              <w:rPr>
                <w:rFonts w:ascii="Arial" w:hAnsi="Arial" w:cs="Arial"/>
                <w:sz w:val="22"/>
                <w:szCs w:val="22"/>
                <w:lang w:val="mi-NZ"/>
              </w:rPr>
              <w:t>ashboard.</w:t>
            </w:r>
          </w:p>
          <w:p w14:paraId="7D3E601F" w14:textId="06085C13" w:rsidR="00AD1E45" w:rsidRPr="00C275B5" w:rsidRDefault="00AD1E45" w:rsidP="00C275B5">
            <w:pPr>
              <w:pStyle w:val="ListParagraph"/>
              <w:numPr>
                <w:ilvl w:val="0"/>
                <w:numId w:val="10"/>
              </w:numPr>
              <w:spacing w:line="276" w:lineRule="auto"/>
              <w:rPr>
                <w:rFonts w:ascii="Arial" w:hAnsi="Arial" w:cs="Arial"/>
                <w:sz w:val="22"/>
                <w:szCs w:val="22"/>
                <w:lang w:val="mi-NZ"/>
              </w:rPr>
            </w:pPr>
            <w:r w:rsidRPr="00C275B5">
              <w:rPr>
                <w:rFonts w:ascii="Arial" w:hAnsi="Arial" w:cs="Arial"/>
                <w:sz w:val="22"/>
                <w:szCs w:val="22"/>
                <w:lang w:val="mi-NZ"/>
              </w:rPr>
              <w:t xml:space="preserve">It now includes a page for </w:t>
            </w:r>
            <w:r w:rsidR="00754128">
              <w:rPr>
                <w:rFonts w:ascii="Arial" w:hAnsi="Arial" w:cs="Arial"/>
                <w:sz w:val="22"/>
                <w:szCs w:val="22"/>
                <w:lang w:val="mi-NZ"/>
              </w:rPr>
              <w:t>q</w:t>
            </w:r>
            <w:r w:rsidRPr="00C275B5">
              <w:rPr>
                <w:rFonts w:ascii="Arial" w:hAnsi="Arial" w:cs="Arial"/>
                <w:sz w:val="22"/>
                <w:szCs w:val="22"/>
                <w:lang w:val="mi-NZ"/>
              </w:rPr>
              <w:t xml:space="preserve">uality </w:t>
            </w:r>
            <w:r w:rsidR="00754128">
              <w:rPr>
                <w:rFonts w:ascii="Arial" w:hAnsi="Arial" w:cs="Arial"/>
                <w:sz w:val="22"/>
                <w:szCs w:val="22"/>
                <w:lang w:val="mi-NZ"/>
              </w:rPr>
              <w:t>p</w:t>
            </w:r>
            <w:r w:rsidRPr="00C275B5">
              <w:rPr>
                <w:rFonts w:ascii="Arial" w:hAnsi="Arial" w:cs="Arial"/>
                <w:sz w:val="22"/>
                <w:szCs w:val="22"/>
                <w:lang w:val="mi-NZ"/>
              </w:rPr>
              <w:t>riorities which are priority areas for each DHB identified by the Commission.</w:t>
            </w:r>
          </w:p>
          <w:p w14:paraId="5CFA738E" w14:textId="79913FE7" w:rsidR="00AD1E45" w:rsidRPr="00C275B5" w:rsidRDefault="00AD1E45" w:rsidP="00C275B5">
            <w:pPr>
              <w:pStyle w:val="ListParagraph"/>
              <w:numPr>
                <w:ilvl w:val="0"/>
                <w:numId w:val="10"/>
              </w:numPr>
              <w:spacing w:line="276" w:lineRule="auto"/>
              <w:rPr>
                <w:rFonts w:ascii="Arial" w:hAnsi="Arial" w:cs="Arial"/>
                <w:sz w:val="22"/>
                <w:szCs w:val="22"/>
                <w:lang w:val="mi-NZ"/>
              </w:rPr>
            </w:pPr>
            <w:r w:rsidRPr="00C275B5">
              <w:rPr>
                <w:rFonts w:ascii="Arial" w:hAnsi="Arial" w:cs="Arial"/>
                <w:sz w:val="22"/>
                <w:szCs w:val="22"/>
                <w:lang w:val="mi-NZ"/>
              </w:rPr>
              <w:t>In the Māori Health Equity Report</w:t>
            </w:r>
            <w:r w:rsidR="00754128">
              <w:rPr>
                <w:rFonts w:ascii="Arial" w:hAnsi="Arial" w:cs="Arial"/>
                <w:sz w:val="22"/>
                <w:szCs w:val="22"/>
                <w:lang w:val="mi-NZ"/>
              </w:rPr>
              <w:t xml:space="preserve"> </w:t>
            </w:r>
            <w:r w:rsidRPr="00C275B5">
              <w:rPr>
                <w:rFonts w:ascii="Arial" w:hAnsi="Arial" w:cs="Arial"/>
                <w:sz w:val="22"/>
                <w:szCs w:val="22"/>
                <w:lang w:val="mi-NZ"/>
              </w:rPr>
              <w:t>for each DHB</w:t>
            </w:r>
            <w:r w:rsidR="00754128">
              <w:rPr>
                <w:rFonts w:ascii="Arial" w:hAnsi="Arial" w:cs="Arial"/>
                <w:sz w:val="22"/>
                <w:szCs w:val="22"/>
                <w:lang w:val="mi-NZ"/>
              </w:rPr>
              <w:t>,</w:t>
            </w:r>
            <w:r w:rsidRPr="00C275B5">
              <w:rPr>
                <w:rFonts w:ascii="Arial" w:hAnsi="Arial" w:cs="Arial"/>
                <w:sz w:val="22"/>
                <w:szCs w:val="22"/>
                <w:lang w:val="mi-NZ"/>
              </w:rPr>
              <w:t xml:space="preserve"> </w:t>
            </w:r>
            <w:r w:rsidR="00754128">
              <w:rPr>
                <w:rFonts w:ascii="Arial" w:hAnsi="Arial" w:cs="Arial"/>
                <w:sz w:val="22"/>
                <w:szCs w:val="22"/>
                <w:lang w:val="mi-NZ"/>
              </w:rPr>
              <w:t>p</w:t>
            </w:r>
            <w:r w:rsidRPr="00C275B5">
              <w:rPr>
                <w:rFonts w:ascii="Arial" w:hAnsi="Arial" w:cs="Arial"/>
                <w:sz w:val="22"/>
                <w:szCs w:val="22"/>
                <w:lang w:val="mi-NZ"/>
              </w:rPr>
              <w:t xml:space="preserve">attern, </w:t>
            </w:r>
            <w:r w:rsidR="00754128">
              <w:rPr>
                <w:rFonts w:ascii="Arial" w:hAnsi="Arial" w:cs="Arial"/>
                <w:sz w:val="22"/>
                <w:szCs w:val="22"/>
                <w:lang w:val="mi-NZ"/>
              </w:rPr>
              <w:t>i</w:t>
            </w:r>
            <w:r w:rsidRPr="00C275B5">
              <w:rPr>
                <w:rFonts w:ascii="Arial" w:hAnsi="Arial" w:cs="Arial"/>
                <w:sz w:val="22"/>
                <w:szCs w:val="22"/>
                <w:lang w:val="mi-NZ"/>
              </w:rPr>
              <w:t xml:space="preserve">mpact, </w:t>
            </w:r>
            <w:r w:rsidR="00754128">
              <w:rPr>
                <w:rFonts w:ascii="Arial" w:hAnsi="Arial" w:cs="Arial"/>
                <w:sz w:val="22"/>
                <w:szCs w:val="22"/>
                <w:lang w:val="mi-NZ"/>
              </w:rPr>
              <w:t>c</w:t>
            </w:r>
            <w:r w:rsidRPr="00C275B5">
              <w:rPr>
                <w:rFonts w:ascii="Arial" w:hAnsi="Arial" w:cs="Arial"/>
                <w:sz w:val="22"/>
                <w:szCs w:val="22"/>
                <w:lang w:val="mi-NZ"/>
              </w:rPr>
              <w:t xml:space="preserve">hange </w:t>
            </w:r>
            <w:r w:rsidR="00754128">
              <w:rPr>
                <w:rFonts w:ascii="Arial" w:hAnsi="Arial" w:cs="Arial"/>
                <w:sz w:val="22"/>
                <w:szCs w:val="22"/>
                <w:lang w:val="mi-NZ"/>
              </w:rPr>
              <w:t>a</w:t>
            </w:r>
            <w:r w:rsidRPr="00C275B5">
              <w:rPr>
                <w:rFonts w:ascii="Arial" w:hAnsi="Arial" w:cs="Arial"/>
                <w:sz w:val="22"/>
                <w:szCs w:val="22"/>
                <w:lang w:val="mi-NZ"/>
              </w:rPr>
              <w:t xml:space="preserve">nd </w:t>
            </w:r>
            <w:r w:rsidR="00754128">
              <w:rPr>
                <w:rFonts w:ascii="Arial" w:hAnsi="Arial" w:cs="Arial"/>
                <w:sz w:val="22"/>
                <w:szCs w:val="22"/>
                <w:lang w:val="mi-NZ"/>
              </w:rPr>
              <w:t>v</w:t>
            </w:r>
            <w:r w:rsidRPr="00C275B5">
              <w:rPr>
                <w:rFonts w:ascii="Arial" w:hAnsi="Arial" w:cs="Arial"/>
                <w:sz w:val="22"/>
                <w:szCs w:val="22"/>
                <w:lang w:val="mi-NZ"/>
              </w:rPr>
              <w:t>ariation show different ways of understanding the data.</w:t>
            </w:r>
          </w:p>
          <w:p w14:paraId="0F2FF6D1" w14:textId="5E8B8575" w:rsidR="00AD1E45" w:rsidRPr="00C275B5" w:rsidRDefault="00AD1E45" w:rsidP="00C275B5">
            <w:pPr>
              <w:pStyle w:val="ListParagraph"/>
              <w:numPr>
                <w:ilvl w:val="0"/>
                <w:numId w:val="10"/>
              </w:numPr>
              <w:spacing w:line="276" w:lineRule="auto"/>
              <w:rPr>
                <w:rFonts w:ascii="Arial" w:hAnsi="Arial" w:cs="Arial"/>
                <w:sz w:val="22"/>
                <w:szCs w:val="22"/>
                <w:lang w:val="mi-NZ"/>
              </w:rPr>
            </w:pPr>
            <w:r w:rsidRPr="00C275B5">
              <w:rPr>
                <w:rFonts w:ascii="Arial" w:hAnsi="Arial" w:cs="Arial"/>
                <w:sz w:val="22"/>
                <w:szCs w:val="22"/>
                <w:lang w:val="mi-NZ"/>
              </w:rPr>
              <w:t xml:space="preserve">The dashboard allows the user to compare Māori with </w:t>
            </w:r>
            <w:r w:rsidR="00754128">
              <w:rPr>
                <w:rFonts w:ascii="Arial" w:hAnsi="Arial" w:cs="Arial"/>
                <w:sz w:val="22"/>
                <w:szCs w:val="22"/>
                <w:lang w:val="mi-NZ"/>
              </w:rPr>
              <w:t>n</w:t>
            </w:r>
            <w:r w:rsidRPr="00C275B5">
              <w:rPr>
                <w:rFonts w:ascii="Arial" w:hAnsi="Arial" w:cs="Arial"/>
                <w:sz w:val="22"/>
                <w:szCs w:val="22"/>
                <w:lang w:val="mi-NZ"/>
              </w:rPr>
              <w:t>on-Māori non-Pacific</w:t>
            </w:r>
            <w:r w:rsidR="005E68CB" w:rsidRPr="00C275B5">
              <w:rPr>
                <w:rFonts w:ascii="Arial" w:hAnsi="Arial" w:cs="Arial"/>
                <w:sz w:val="22"/>
                <w:szCs w:val="22"/>
                <w:lang w:val="mi-NZ"/>
              </w:rPr>
              <w:t xml:space="preserve"> people</w:t>
            </w:r>
            <w:r w:rsidRPr="00C275B5">
              <w:rPr>
                <w:rFonts w:ascii="Arial" w:hAnsi="Arial" w:cs="Arial"/>
                <w:sz w:val="22"/>
                <w:szCs w:val="22"/>
                <w:lang w:val="mi-NZ"/>
              </w:rPr>
              <w:t xml:space="preserve"> and also to swap these groups to show both disadvantage and advantage. This </w:t>
            </w:r>
            <w:r w:rsidR="005C67B6" w:rsidRPr="00C275B5">
              <w:rPr>
                <w:rFonts w:ascii="Arial" w:hAnsi="Arial" w:cs="Arial"/>
                <w:sz w:val="22"/>
                <w:szCs w:val="22"/>
                <w:lang w:val="mi-NZ"/>
              </w:rPr>
              <w:t>wa</w:t>
            </w:r>
            <w:r w:rsidRPr="00C275B5">
              <w:rPr>
                <w:rFonts w:ascii="Arial" w:hAnsi="Arial" w:cs="Arial"/>
                <w:sz w:val="22"/>
                <w:szCs w:val="22"/>
                <w:lang w:val="mi-NZ"/>
              </w:rPr>
              <w:t xml:space="preserve">s similar for the </w:t>
            </w:r>
            <w:r w:rsidR="00754128">
              <w:rPr>
                <w:rFonts w:ascii="Arial" w:hAnsi="Arial" w:cs="Arial"/>
                <w:sz w:val="22"/>
                <w:szCs w:val="22"/>
                <w:lang w:val="mi-NZ"/>
              </w:rPr>
              <w:t>e</w:t>
            </w:r>
            <w:r w:rsidRPr="00C275B5">
              <w:rPr>
                <w:rFonts w:ascii="Arial" w:hAnsi="Arial" w:cs="Arial"/>
                <w:sz w:val="22"/>
                <w:szCs w:val="22"/>
                <w:lang w:val="mi-NZ"/>
              </w:rPr>
              <w:t>quity tab of each domain.</w:t>
            </w:r>
          </w:p>
          <w:p w14:paraId="58D99295" w14:textId="33FC9619" w:rsidR="00BE491E" w:rsidRPr="00C275B5" w:rsidRDefault="00BE491E" w:rsidP="00C275B5">
            <w:pPr>
              <w:spacing w:line="276" w:lineRule="auto"/>
              <w:rPr>
                <w:rFonts w:ascii="Arial" w:hAnsi="Arial" w:cs="Arial"/>
                <w:sz w:val="22"/>
                <w:szCs w:val="22"/>
                <w:lang w:val="mi-NZ"/>
              </w:rPr>
            </w:pPr>
          </w:p>
        </w:tc>
      </w:tr>
      <w:tr w:rsidR="00754128" w:rsidRPr="00C275B5" w14:paraId="0DCF92A5" w14:textId="77777777" w:rsidTr="00C275B5">
        <w:trPr>
          <w:trHeight w:val="420"/>
        </w:trPr>
        <w:tc>
          <w:tcPr>
            <w:tcW w:w="935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A9B94D8" w14:textId="16F25203" w:rsidR="00754128" w:rsidRDefault="00754128" w:rsidP="00754128">
            <w:pPr>
              <w:spacing w:line="276" w:lineRule="auto"/>
              <w:rPr>
                <w:rFonts w:ascii="Arial" w:hAnsi="Arial" w:cs="Arial"/>
                <w:b/>
                <w:bCs/>
                <w:sz w:val="22"/>
                <w:szCs w:val="22"/>
                <w:lang w:val="mi-NZ"/>
              </w:rPr>
            </w:pPr>
            <w:r w:rsidRPr="00754128">
              <w:rPr>
                <w:rFonts w:ascii="Arial" w:hAnsi="Arial" w:cs="Arial"/>
                <w:b/>
                <w:bCs/>
                <w:sz w:val="22"/>
                <w:szCs w:val="22"/>
                <w:lang w:val="mi-NZ"/>
              </w:rPr>
              <w:t xml:space="preserve">Meeting closed </w:t>
            </w:r>
          </w:p>
          <w:p w14:paraId="6940ECAB" w14:textId="60141AE8" w:rsidR="00754128" w:rsidRPr="00754128" w:rsidRDefault="007171CC" w:rsidP="00754128">
            <w:pPr>
              <w:spacing w:line="276" w:lineRule="auto"/>
              <w:rPr>
                <w:rFonts w:ascii="Arial" w:hAnsi="Arial" w:cs="Arial"/>
                <w:b/>
                <w:bCs/>
                <w:sz w:val="22"/>
                <w:szCs w:val="22"/>
                <w:lang w:val="mi-NZ"/>
              </w:rPr>
            </w:pPr>
            <w:r>
              <w:rPr>
                <w:rFonts w:ascii="Arial" w:hAnsi="Arial" w:cs="Arial"/>
                <w:b/>
                <w:bCs/>
                <w:sz w:val="22"/>
                <w:szCs w:val="22"/>
                <w:lang w:val="mi-NZ"/>
              </w:rPr>
              <w:t xml:space="preserve"> </w:t>
            </w:r>
            <w:bookmarkStart w:id="0" w:name="_GoBack"/>
            <w:bookmarkEnd w:id="0"/>
          </w:p>
          <w:p w14:paraId="1CFF6B99" w14:textId="17ED6DD7" w:rsidR="00754128" w:rsidRPr="00754128" w:rsidRDefault="00754128" w:rsidP="00754128">
            <w:pPr>
              <w:spacing w:line="276" w:lineRule="auto"/>
              <w:rPr>
                <w:rFonts w:ascii="Arial" w:hAnsi="Arial" w:cs="Arial"/>
                <w:b/>
                <w:bCs/>
                <w:sz w:val="22"/>
                <w:szCs w:val="22"/>
                <w:lang w:val="mi-NZ"/>
              </w:rPr>
            </w:pPr>
            <w:r w:rsidRPr="00C275B5">
              <w:rPr>
                <w:rFonts w:ascii="Arial" w:hAnsi="Arial" w:cs="Arial"/>
                <w:sz w:val="22"/>
                <w:szCs w:val="22"/>
                <w:lang w:val="mi-NZ"/>
              </w:rPr>
              <w:t>The meeting was closed with a karakia whakamutunga.</w:t>
            </w:r>
          </w:p>
        </w:tc>
      </w:tr>
    </w:tbl>
    <w:p w14:paraId="02CBF0A5" w14:textId="77777777" w:rsidR="00AD1E45" w:rsidRPr="00C275B5" w:rsidRDefault="00AD1E45" w:rsidP="00C275B5">
      <w:pPr>
        <w:spacing w:line="276" w:lineRule="auto"/>
        <w:rPr>
          <w:rFonts w:ascii="Arial" w:hAnsi="Arial" w:cs="Arial"/>
        </w:rPr>
      </w:pPr>
    </w:p>
    <w:sectPr w:rsidR="00AD1E45" w:rsidRPr="00C27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7E1"/>
    <w:multiLevelType w:val="hybridMultilevel"/>
    <w:tmpl w:val="CDF02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AD41AC"/>
    <w:multiLevelType w:val="hybridMultilevel"/>
    <w:tmpl w:val="5748B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4F7289"/>
    <w:multiLevelType w:val="hybridMultilevel"/>
    <w:tmpl w:val="A926AA12"/>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AA2EC1"/>
    <w:multiLevelType w:val="hybridMultilevel"/>
    <w:tmpl w:val="1C16B8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994C3B"/>
    <w:multiLevelType w:val="hybridMultilevel"/>
    <w:tmpl w:val="02827D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5B20B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E0834"/>
    <w:multiLevelType w:val="hybridMultilevel"/>
    <w:tmpl w:val="AC2CA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AD4039"/>
    <w:multiLevelType w:val="hybridMultilevel"/>
    <w:tmpl w:val="0E648D2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801ECA"/>
    <w:multiLevelType w:val="hybridMultilevel"/>
    <w:tmpl w:val="9FEED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EC7EA0"/>
    <w:multiLevelType w:val="hybridMultilevel"/>
    <w:tmpl w:val="3AAC227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3C46D5"/>
    <w:multiLevelType w:val="hybridMultilevel"/>
    <w:tmpl w:val="2922851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825963"/>
    <w:multiLevelType w:val="hybridMultilevel"/>
    <w:tmpl w:val="C56A1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D81B6E"/>
    <w:multiLevelType w:val="hybridMultilevel"/>
    <w:tmpl w:val="8D0691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570826"/>
    <w:multiLevelType w:val="hybridMultilevel"/>
    <w:tmpl w:val="C7324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0AD5CA3"/>
    <w:multiLevelType w:val="hybridMultilevel"/>
    <w:tmpl w:val="31D63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5F76C4"/>
    <w:multiLevelType w:val="hybridMultilevel"/>
    <w:tmpl w:val="F394F8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8"/>
  </w:num>
  <w:num w:numId="5">
    <w:abstractNumId w:val="13"/>
  </w:num>
  <w:num w:numId="6">
    <w:abstractNumId w:val="6"/>
  </w:num>
  <w:num w:numId="7">
    <w:abstractNumId w:val="0"/>
  </w:num>
  <w:num w:numId="8">
    <w:abstractNumId w:val="14"/>
  </w:num>
  <w:num w:numId="9">
    <w:abstractNumId w:val="3"/>
  </w:num>
  <w:num w:numId="10">
    <w:abstractNumId w:val="11"/>
  </w:num>
  <w:num w:numId="11">
    <w:abstractNumId w:val="4"/>
  </w:num>
  <w:num w:numId="12">
    <w:abstractNumId w:val="7"/>
  </w:num>
  <w:num w:numId="13">
    <w:abstractNumId w:val="2"/>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45"/>
    <w:rsid w:val="0000066A"/>
    <w:rsid w:val="00017296"/>
    <w:rsid w:val="001107A2"/>
    <w:rsid w:val="00133D21"/>
    <w:rsid w:val="001E1A7B"/>
    <w:rsid w:val="001F3D78"/>
    <w:rsid w:val="00263FD1"/>
    <w:rsid w:val="002D73AB"/>
    <w:rsid w:val="003C12BE"/>
    <w:rsid w:val="0042705D"/>
    <w:rsid w:val="004E05E1"/>
    <w:rsid w:val="005234EB"/>
    <w:rsid w:val="005A0AB5"/>
    <w:rsid w:val="005C67B6"/>
    <w:rsid w:val="005E68CB"/>
    <w:rsid w:val="0071333E"/>
    <w:rsid w:val="007171CC"/>
    <w:rsid w:val="00754128"/>
    <w:rsid w:val="00764CF3"/>
    <w:rsid w:val="00765BEC"/>
    <w:rsid w:val="00797963"/>
    <w:rsid w:val="00871A70"/>
    <w:rsid w:val="00886043"/>
    <w:rsid w:val="008B2C96"/>
    <w:rsid w:val="008D6AA1"/>
    <w:rsid w:val="00957EC0"/>
    <w:rsid w:val="0096777E"/>
    <w:rsid w:val="00973FF7"/>
    <w:rsid w:val="00A71C1F"/>
    <w:rsid w:val="00AA03C4"/>
    <w:rsid w:val="00AC1324"/>
    <w:rsid w:val="00AD1E45"/>
    <w:rsid w:val="00B16B3F"/>
    <w:rsid w:val="00B214DC"/>
    <w:rsid w:val="00B242D3"/>
    <w:rsid w:val="00BB332E"/>
    <w:rsid w:val="00BE491E"/>
    <w:rsid w:val="00C275B5"/>
    <w:rsid w:val="00C721FB"/>
    <w:rsid w:val="00CA3F74"/>
    <w:rsid w:val="00D70DE2"/>
    <w:rsid w:val="00DC6D77"/>
    <w:rsid w:val="00DC7460"/>
    <w:rsid w:val="00DE4A61"/>
    <w:rsid w:val="00E5416F"/>
    <w:rsid w:val="00E84872"/>
    <w:rsid w:val="00E923EE"/>
    <w:rsid w:val="00E959CC"/>
    <w:rsid w:val="00ED12F1"/>
    <w:rsid w:val="00ED204B"/>
    <w:rsid w:val="00ED3E22"/>
    <w:rsid w:val="00F51E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46DF"/>
  <w15:chartTrackingRefBased/>
  <w15:docId w15:val="{8C2FBD43-EA5B-40EA-AF88-2DC951C6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E45"/>
    <w:rPr>
      <w:color w:val="1F3864" w:themeColor="accent1" w:themeShade="80"/>
      <w:u w:val="single"/>
    </w:rPr>
  </w:style>
  <w:style w:type="table" w:styleId="TableGrid">
    <w:name w:val="Table Grid"/>
    <w:basedOn w:val="TableNormal"/>
    <w:rsid w:val="00AD1E4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E45"/>
    <w:pPr>
      <w:ind w:left="720"/>
      <w:contextualSpacing/>
    </w:pPr>
  </w:style>
  <w:style w:type="paragraph" w:styleId="BalloonText">
    <w:name w:val="Balloon Text"/>
    <w:basedOn w:val="Normal"/>
    <w:link w:val="BalloonTextChar"/>
    <w:uiPriority w:val="99"/>
    <w:semiHidden/>
    <w:unhideWhenUsed/>
    <w:rsid w:val="00DE4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6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107A2"/>
    <w:rPr>
      <w:sz w:val="16"/>
      <w:szCs w:val="16"/>
    </w:rPr>
  </w:style>
  <w:style w:type="paragraph" w:styleId="CommentText">
    <w:name w:val="annotation text"/>
    <w:basedOn w:val="Normal"/>
    <w:link w:val="CommentTextChar"/>
    <w:uiPriority w:val="99"/>
    <w:semiHidden/>
    <w:unhideWhenUsed/>
    <w:rsid w:val="001107A2"/>
    <w:rPr>
      <w:sz w:val="20"/>
      <w:szCs w:val="20"/>
    </w:rPr>
  </w:style>
  <w:style w:type="character" w:customStyle="1" w:styleId="CommentTextChar">
    <w:name w:val="Comment Text Char"/>
    <w:basedOn w:val="DefaultParagraphFont"/>
    <w:link w:val="CommentText"/>
    <w:uiPriority w:val="99"/>
    <w:semiHidden/>
    <w:rsid w:val="001107A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7A2"/>
    <w:rPr>
      <w:b/>
      <w:bCs/>
    </w:rPr>
  </w:style>
  <w:style w:type="character" w:customStyle="1" w:styleId="CommentSubjectChar">
    <w:name w:val="Comment Subject Char"/>
    <w:basedOn w:val="CommentTextChar"/>
    <w:link w:val="CommentSubject"/>
    <w:uiPriority w:val="99"/>
    <w:semiHidden/>
    <w:rsid w:val="001107A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9E31D-C093-4499-8BF6-4FBA760E1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5195B-5D82-4A63-9114-49BB4283AB3F}">
  <ds:schemaRefs>
    <ds:schemaRef ds:uri="Microsoft.SharePoint.Taxonomy.ContentTypeSync"/>
  </ds:schemaRefs>
</ds:datastoreItem>
</file>

<file path=customXml/itemProps3.xml><?xml version="1.0" encoding="utf-8"?>
<ds:datastoreItem xmlns:ds="http://schemas.openxmlformats.org/officeDocument/2006/customXml" ds:itemID="{05C0374C-87D1-4AC9-BDC8-FE0620B8C134}">
  <ds:schemaRefs>
    <ds:schemaRef ds:uri="http://schemas.microsoft.com/sharepoint/v3/contenttype/forms"/>
  </ds:schemaRefs>
</ds:datastoreItem>
</file>

<file path=customXml/itemProps4.xml><?xml version="1.0" encoding="utf-8"?>
<ds:datastoreItem xmlns:ds="http://schemas.openxmlformats.org/officeDocument/2006/customXml" ds:itemID="{18FB12FC-66B0-442C-9D02-78F115E5D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Wevers</dc:creator>
  <cp:keywords/>
  <dc:description/>
  <cp:lastModifiedBy>Falyn Cranston</cp:lastModifiedBy>
  <cp:revision>3</cp:revision>
  <dcterms:created xsi:type="dcterms:W3CDTF">2020-09-04T00:29:00Z</dcterms:created>
  <dcterms:modified xsi:type="dcterms:W3CDTF">2020-09-04T00:30:00Z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ies>
</file>