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60B3733F"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1AD1B49B">
                  <wp:simplePos x="0" y="0"/>
                  <wp:positionH relativeFrom="column">
                    <wp:posOffset>3565574</wp:posOffset>
                  </wp:positionH>
                  <wp:positionV relativeFrom="paragraph">
                    <wp:posOffset>-123727</wp:posOffset>
                  </wp:positionV>
                  <wp:extent cx="2062968" cy="610805"/>
                  <wp:effectExtent l="0" t="0" r="0" b="0"/>
                  <wp:wrapNone/>
                  <wp:docPr id="1" name="Picture 1"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6368" cy="623655"/>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w:t>
            </w:r>
            <w:r w:rsidR="00240993">
              <w:rPr>
                <w:rFonts w:eastAsia="Times New Roman"/>
                <w:b/>
                <w:bCs/>
                <w:color w:val="000000" w:themeColor="text1"/>
              </w:rPr>
              <w:t>M</w:t>
            </w:r>
            <w:r w:rsidR="002D373E" w:rsidRPr="002D373E">
              <w:rPr>
                <w:rFonts w:eastAsia="Times New Roman"/>
                <w:b/>
                <w:bCs/>
                <w:color w:val="000000" w:themeColor="text1"/>
              </w:rPr>
              <w:t xml:space="preserve">ahi Ngātahi/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D96232">
              <w:rPr>
                <w:rFonts w:eastAsia="Times New Roman"/>
                <w:color w:val="000000" w:themeColor="text1"/>
              </w:rPr>
              <w:t>15 November</w:t>
            </w:r>
            <w:r w:rsidR="002D373E">
              <w:rPr>
                <w:rFonts w:eastAsia="Times New Roman"/>
                <w:color w:val="000000" w:themeColor="text1"/>
              </w:rPr>
              <w:t xml:space="preserve"> </w:t>
            </w:r>
            <w:r w:rsidR="002B4554">
              <w:rPr>
                <w:rFonts w:eastAsia="Times New Roman"/>
                <w:color w:val="000000" w:themeColor="text1"/>
              </w:rPr>
              <w:t>202</w:t>
            </w:r>
            <w:r w:rsidR="00EF26EB">
              <w:rPr>
                <w:rFonts w:eastAsia="Times New Roman"/>
                <w:color w:val="000000" w:themeColor="text1"/>
              </w:rPr>
              <w:t>2</w:t>
            </w:r>
            <w:r w:rsidRPr="00BA7A1C">
              <w:rPr>
                <w:rFonts w:eastAsia="Times New Roman"/>
                <w:color w:val="000000" w:themeColor="text1"/>
              </w:rPr>
              <w:t xml:space="preserve">, </w:t>
            </w:r>
            <w:r w:rsidR="00690584">
              <w:rPr>
                <w:rFonts w:eastAsia="Times New Roman"/>
                <w:color w:val="000000" w:themeColor="text1"/>
              </w:rPr>
              <w:t>via zoom</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461F03F7"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A33841" w:rsidRPr="6F985D09">
        <w:rPr>
          <w:rFonts w:eastAsia="Times New Roman"/>
          <w:b/>
          <w:bCs/>
          <w:color w:val="000000" w:themeColor="text1"/>
        </w:rPr>
        <w:t>:</w:t>
      </w:r>
      <w:r>
        <w:tab/>
      </w:r>
      <w:r w:rsidR="00690584">
        <w:rPr>
          <w:rFonts w:eastAsia="Times New Roman"/>
          <w:color w:val="000000" w:themeColor="text1"/>
        </w:rPr>
        <w:t>Russ Aiton</w:t>
      </w:r>
    </w:p>
    <w:p w14:paraId="0C434289" w14:textId="1A903015" w:rsidR="007B4351" w:rsidRPr="00644EFF" w:rsidRDefault="00731B99" w:rsidP="00E75E1F">
      <w:pPr>
        <w:spacing w:after="0"/>
        <w:ind w:left="1701" w:right="-165" w:hanging="1701"/>
        <w:rPr>
          <w:rFonts w:eastAsia="Times New Roman"/>
          <w:color w:val="000000" w:themeColor="text1"/>
        </w:rPr>
      </w:pPr>
      <w:r w:rsidRPr="00BA7A1C">
        <w:rPr>
          <w:color w:val="000000" w:themeColor="text1"/>
        </w:rPr>
        <w:t>Members:</w:t>
      </w:r>
      <w:r w:rsidRPr="00BA7A1C">
        <w:rPr>
          <w:color w:val="000000" w:themeColor="text1"/>
        </w:rPr>
        <w:tab/>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r w:rsidR="00226BF7" w:rsidRPr="00644EFF">
        <w:t>Delphina Soti</w:t>
      </w:r>
      <w:r w:rsidR="00B46089">
        <w:t>, Angie Smith</w:t>
      </w:r>
      <w:r w:rsidR="00E55543">
        <w:t xml:space="preserve">, </w:t>
      </w:r>
      <w:r w:rsidR="00E55543" w:rsidRPr="00644EFF">
        <w:rPr>
          <w:rFonts w:eastAsia="Times New Roman"/>
          <w:color w:val="000000" w:themeColor="text1"/>
        </w:rPr>
        <w:t>Jodie Bennett</w:t>
      </w:r>
      <w:r w:rsidR="00DD7545">
        <w:t xml:space="preserve">, </w:t>
      </w:r>
    </w:p>
    <w:p w14:paraId="119BFD4A" w14:textId="20528A1C" w:rsidR="000B27FA" w:rsidRDefault="00B21E2D" w:rsidP="00E55543">
      <w:pPr>
        <w:tabs>
          <w:tab w:val="left" w:pos="2552"/>
        </w:tabs>
        <w:spacing w:after="0"/>
        <w:ind w:left="1701" w:hanging="1701"/>
        <w:rPr>
          <w:color w:val="000000" w:themeColor="text1"/>
        </w:rPr>
      </w:pPr>
      <w:r w:rsidRPr="4D8DCA94">
        <w:rPr>
          <w:rFonts w:eastAsia="Times New Roman"/>
          <w:color w:val="000000" w:themeColor="text1"/>
        </w:rPr>
        <w:t>In attendance:</w:t>
      </w:r>
      <w:r>
        <w:tab/>
      </w:r>
      <w:r w:rsidR="00C8478A">
        <w:rPr>
          <w:color w:val="000000" w:themeColor="text1"/>
        </w:rPr>
        <w:t xml:space="preserve">DJ Adams, </w:t>
      </w:r>
      <w:r w:rsidR="00226BF7" w:rsidRPr="4D8DCA94">
        <w:rPr>
          <w:color w:val="000000" w:themeColor="text1"/>
        </w:rPr>
        <w:t>Dez McCormack</w:t>
      </w:r>
      <w:r w:rsidR="00D450A6">
        <w:rPr>
          <w:color w:val="000000" w:themeColor="text1"/>
        </w:rPr>
        <w:t>, Allison Anderson</w:t>
      </w:r>
      <w:r w:rsidR="00226BF7">
        <w:rPr>
          <w:color w:val="000000" w:themeColor="text1"/>
        </w:rPr>
        <w:t xml:space="preserve"> </w:t>
      </w:r>
      <w:r w:rsidR="004C44B8">
        <w:rPr>
          <w:color w:val="000000" w:themeColor="text1"/>
        </w:rPr>
        <w:t>(</w:t>
      </w:r>
      <w:r w:rsidR="00BC1CED">
        <w:rPr>
          <w:color w:val="000000" w:themeColor="text1"/>
        </w:rPr>
        <w:t xml:space="preserve">He Hoa Tiaki | </w:t>
      </w:r>
      <w:r w:rsidR="006D68C6" w:rsidRPr="4D8DCA94">
        <w:rPr>
          <w:color w:val="000000" w:themeColor="text1"/>
        </w:rPr>
        <w:t>Partners in Care team</w:t>
      </w:r>
      <w:r w:rsidR="00141686" w:rsidRPr="4D8DCA94">
        <w:rPr>
          <w:color w:val="000000" w:themeColor="text1"/>
        </w:rPr>
        <w:t>)</w:t>
      </w:r>
      <w:r w:rsidR="00E75E1F">
        <w:rPr>
          <w:color w:val="000000" w:themeColor="text1"/>
        </w:rPr>
        <w:tab/>
      </w:r>
    </w:p>
    <w:p w14:paraId="79FA0841" w14:textId="77777777" w:rsidR="00783973" w:rsidRDefault="00783973" w:rsidP="007B4351">
      <w:pPr>
        <w:spacing w:after="0"/>
        <w:rPr>
          <w:color w:val="000000" w:themeColor="text1"/>
        </w:rPr>
      </w:pPr>
    </w:p>
    <w:p w14:paraId="19447B5F" w14:textId="5F5D5BB5" w:rsidR="0003109D" w:rsidRDefault="0003109D" w:rsidP="007B4351">
      <w:pPr>
        <w:spacing w:after="0"/>
        <w:rPr>
          <w:rFonts w:eastAsia="Times New Roman"/>
          <w:color w:val="000000" w:themeColor="text1"/>
        </w:rPr>
      </w:pPr>
      <w:r>
        <w:rPr>
          <w:color w:val="000000" w:themeColor="text1"/>
        </w:rPr>
        <w:t>Apology:</w:t>
      </w:r>
      <w:r>
        <w:rPr>
          <w:color w:val="000000" w:themeColor="text1"/>
        </w:rPr>
        <w:tab/>
        <w:t xml:space="preserve">    </w:t>
      </w:r>
      <w:r w:rsidR="00120F05">
        <w:rPr>
          <w:rFonts w:eastAsia="Times New Roman"/>
          <w:color w:val="000000" w:themeColor="text1"/>
        </w:rPr>
        <w:t>Frank Bristol</w:t>
      </w:r>
      <w:r w:rsidR="00CB536E">
        <w:rPr>
          <w:rFonts w:eastAsia="Times New Roman"/>
          <w:color w:val="000000" w:themeColor="text1"/>
        </w:rPr>
        <w:t>,</w:t>
      </w:r>
      <w:r w:rsidR="00120F05" w:rsidRPr="00644EFF">
        <w:t xml:space="preserve"> </w:t>
      </w:r>
      <w:r w:rsidRPr="00644EFF">
        <w:t xml:space="preserve">Maine </w:t>
      </w:r>
      <w:r>
        <w:t>Mareko,</w:t>
      </w:r>
      <w:r w:rsidRPr="0003109D">
        <w:rPr>
          <w:rFonts w:eastAsia="Times New Roman"/>
          <w:color w:val="000000" w:themeColor="text1"/>
        </w:rPr>
        <w:t xml:space="preserve"> </w:t>
      </w:r>
      <w:r w:rsidRPr="4D8DCA94">
        <w:rPr>
          <w:rFonts w:eastAsia="Times New Roman"/>
          <w:color w:val="000000" w:themeColor="text1"/>
        </w:rPr>
        <w:t>Deon York</w:t>
      </w:r>
    </w:p>
    <w:p w14:paraId="0FEE4F55" w14:textId="77777777" w:rsidR="0003109D" w:rsidRDefault="0003109D" w:rsidP="007B4351">
      <w:pPr>
        <w:spacing w:after="0"/>
        <w:rPr>
          <w:color w:val="000000" w:themeColor="text1"/>
        </w:rPr>
      </w:pPr>
    </w:p>
    <w:p w14:paraId="0AF836AF" w14:textId="4942D891" w:rsidR="00A33841" w:rsidRPr="002B46F7" w:rsidRDefault="00A33841" w:rsidP="007B4351">
      <w:pPr>
        <w:spacing w:after="0"/>
        <w:rPr>
          <w:color w:val="000000" w:themeColor="text1"/>
        </w:rPr>
      </w:pPr>
      <w:r w:rsidRPr="002B46F7">
        <w:rPr>
          <w:color w:val="000000" w:themeColor="text1"/>
        </w:rPr>
        <w:t xml:space="preserve">The meeting commenced at </w:t>
      </w:r>
      <w:r w:rsidR="00555683" w:rsidRPr="002B46F7">
        <w:rPr>
          <w:color w:val="000000" w:themeColor="text1"/>
        </w:rPr>
        <w:t>1</w:t>
      </w:r>
      <w:r w:rsidR="00E55543" w:rsidRPr="002B46F7">
        <w:rPr>
          <w:color w:val="000000" w:themeColor="text1"/>
        </w:rPr>
        <w:t>0</w:t>
      </w:r>
      <w:r w:rsidR="007B061F" w:rsidRPr="002B46F7">
        <w:rPr>
          <w:color w:val="000000" w:themeColor="text1"/>
        </w:rPr>
        <w:t>:</w:t>
      </w:r>
      <w:r w:rsidR="00E55543" w:rsidRPr="002B46F7">
        <w:rPr>
          <w:color w:val="000000" w:themeColor="text1"/>
        </w:rPr>
        <w:t>0</w:t>
      </w:r>
      <w:r w:rsidR="002B46F7" w:rsidRPr="002B46F7">
        <w:rPr>
          <w:color w:val="000000" w:themeColor="text1"/>
        </w:rPr>
        <w:t>7</w:t>
      </w:r>
      <w:r w:rsidR="00E55543" w:rsidRPr="002B46F7">
        <w:rPr>
          <w:color w:val="000000" w:themeColor="text1"/>
        </w:rPr>
        <w:t>a</w:t>
      </w:r>
      <w:r w:rsidR="007B061F" w:rsidRPr="002B46F7">
        <w:rPr>
          <w:color w:val="000000" w:themeColor="text1"/>
        </w:rPr>
        <w:t>m</w:t>
      </w:r>
      <w:r w:rsidR="00022BC8" w:rsidRPr="002B46F7">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2B46F7" w:rsidRDefault="009630C4" w:rsidP="004B71E9">
      <w:pPr>
        <w:pStyle w:val="ListParagraph"/>
        <w:numPr>
          <w:ilvl w:val="0"/>
          <w:numId w:val="1"/>
        </w:numPr>
        <w:tabs>
          <w:tab w:val="left" w:pos="0"/>
        </w:tabs>
        <w:spacing w:after="0"/>
        <w:rPr>
          <w:color w:val="000000" w:themeColor="text1"/>
        </w:rPr>
      </w:pPr>
      <w:r w:rsidRPr="002B46F7">
        <w:rPr>
          <w:color w:val="000000" w:themeColor="text1"/>
        </w:rPr>
        <w:t xml:space="preserve">   </w:t>
      </w:r>
      <w:r w:rsidR="00116273" w:rsidRPr="002B46F7">
        <w:rPr>
          <w:b/>
          <w:color w:val="000000" w:themeColor="text1"/>
        </w:rPr>
        <w:t xml:space="preserve">Welcome </w:t>
      </w:r>
      <w:r w:rsidR="00E26B99" w:rsidRPr="002B46F7">
        <w:rPr>
          <w:b/>
          <w:color w:val="000000" w:themeColor="text1"/>
        </w:rPr>
        <w:t xml:space="preserve">&amp; </w:t>
      </w:r>
      <w:r w:rsidR="00C01D0D" w:rsidRPr="002B46F7">
        <w:rPr>
          <w:b/>
          <w:color w:val="000000" w:themeColor="text1"/>
        </w:rPr>
        <w:t>k</w:t>
      </w:r>
      <w:r w:rsidR="00E26B99" w:rsidRPr="002B46F7">
        <w:rPr>
          <w:b/>
          <w:color w:val="000000" w:themeColor="text1"/>
        </w:rPr>
        <w:t>arakia</w:t>
      </w:r>
      <w:r w:rsidR="00D61168" w:rsidRPr="002B46F7">
        <w:rPr>
          <w:b/>
          <w:color w:val="000000" w:themeColor="text1"/>
        </w:rPr>
        <w:t xml:space="preserve"> </w:t>
      </w:r>
    </w:p>
    <w:p w14:paraId="4541B418" w14:textId="27A86D06" w:rsidR="009E435A" w:rsidRPr="002B46F7" w:rsidRDefault="005A6371" w:rsidP="00981300">
      <w:pPr>
        <w:tabs>
          <w:tab w:val="left" w:pos="0"/>
        </w:tabs>
        <w:spacing w:after="0"/>
        <w:rPr>
          <w:color w:val="000000" w:themeColor="text1"/>
        </w:rPr>
      </w:pPr>
      <w:r w:rsidRPr="002B46F7">
        <w:rPr>
          <w:color w:val="000000" w:themeColor="text1"/>
        </w:rPr>
        <w:t>Russ</w:t>
      </w:r>
      <w:r w:rsidR="005A6988" w:rsidRPr="002B46F7">
        <w:rPr>
          <w:color w:val="000000" w:themeColor="text1"/>
        </w:rPr>
        <w:t xml:space="preserve"> welcomed </w:t>
      </w:r>
      <w:r w:rsidR="00203964" w:rsidRPr="002B46F7">
        <w:rPr>
          <w:color w:val="000000" w:themeColor="text1"/>
        </w:rPr>
        <w:t>the group</w:t>
      </w:r>
      <w:r w:rsidR="000C1EC9" w:rsidRPr="002B46F7">
        <w:rPr>
          <w:color w:val="000000" w:themeColor="text1"/>
        </w:rPr>
        <w:t xml:space="preserve">. </w:t>
      </w:r>
      <w:r w:rsidR="007F1272" w:rsidRPr="002B46F7">
        <w:rPr>
          <w:color w:val="000000" w:themeColor="text1"/>
        </w:rPr>
        <w:t>DJ</w:t>
      </w:r>
      <w:r w:rsidR="00224C00" w:rsidRPr="002B46F7">
        <w:rPr>
          <w:color w:val="000000" w:themeColor="text1"/>
        </w:rPr>
        <w:t xml:space="preserve"> </w:t>
      </w:r>
      <w:r w:rsidR="00C01D0D" w:rsidRPr="002B46F7">
        <w:rPr>
          <w:color w:val="000000" w:themeColor="text1"/>
        </w:rPr>
        <w:t>opened with a</w:t>
      </w:r>
      <w:r w:rsidR="00224C00" w:rsidRPr="002B46F7">
        <w:rPr>
          <w:color w:val="000000" w:themeColor="text1"/>
        </w:rPr>
        <w:t xml:space="preserve"> karakia</w:t>
      </w:r>
      <w:r w:rsidR="007D3F3F" w:rsidRPr="002B46F7">
        <w:rPr>
          <w:color w:val="000000" w:themeColor="text1"/>
        </w:rPr>
        <w:t>.</w:t>
      </w:r>
    </w:p>
    <w:p w14:paraId="0ADAD2E2" w14:textId="77777777" w:rsidR="006D22AC" w:rsidRPr="002B46F7" w:rsidRDefault="006D22AC" w:rsidP="00981300">
      <w:pPr>
        <w:tabs>
          <w:tab w:val="left" w:pos="0"/>
        </w:tabs>
        <w:spacing w:after="0"/>
        <w:rPr>
          <w:color w:val="000000" w:themeColor="text1"/>
        </w:rPr>
      </w:pPr>
    </w:p>
    <w:p w14:paraId="0C9F3EDC" w14:textId="0375C84E" w:rsidR="009E435A" w:rsidRPr="002B46F7" w:rsidRDefault="00F04C15" w:rsidP="00642735">
      <w:pPr>
        <w:pStyle w:val="ListParagraph"/>
        <w:numPr>
          <w:ilvl w:val="1"/>
          <w:numId w:val="6"/>
        </w:numPr>
        <w:tabs>
          <w:tab w:val="left" w:pos="0"/>
        </w:tabs>
        <w:spacing w:after="0"/>
        <w:rPr>
          <w:b/>
          <w:color w:val="000000" w:themeColor="text1"/>
        </w:rPr>
      </w:pPr>
      <w:r w:rsidRPr="002B46F7">
        <w:rPr>
          <w:b/>
          <w:color w:val="000000" w:themeColor="text1"/>
        </w:rPr>
        <w:t xml:space="preserve">  </w:t>
      </w:r>
      <w:r w:rsidR="00A41037" w:rsidRPr="002B46F7">
        <w:rPr>
          <w:b/>
          <w:color w:val="000000" w:themeColor="text1"/>
        </w:rPr>
        <w:t xml:space="preserve"> </w:t>
      </w:r>
      <w:r w:rsidRPr="002B46F7">
        <w:rPr>
          <w:b/>
          <w:color w:val="000000" w:themeColor="text1"/>
        </w:rPr>
        <w:t>Standard business</w:t>
      </w:r>
      <w:r w:rsidRPr="002B46F7">
        <w:rPr>
          <w:b/>
          <w:bCs/>
          <w:color w:val="000000" w:themeColor="text1"/>
        </w:rPr>
        <w:t xml:space="preserve"> - Previous minutes</w:t>
      </w:r>
    </w:p>
    <w:p w14:paraId="21BBA624" w14:textId="40003784" w:rsidR="0032377B" w:rsidRPr="002B46F7" w:rsidRDefault="0032377B" w:rsidP="0032377B">
      <w:pPr>
        <w:tabs>
          <w:tab w:val="left" w:pos="567"/>
        </w:tabs>
        <w:spacing w:after="0"/>
        <w:rPr>
          <w:color w:val="000000" w:themeColor="text1"/>
        </w:rPr>
      </w:pPr>
      <w:r w:rsidRPr="002B46F7">
        <w:rPr>
          <w:color w:val="000000" w:themeColor="text1"/>
        </w:rPr>
        <w:t xml:space="preserve">The minutes were moved as correct and accepted. </w:t>
      </w:r>
    </w:p>
    <w:p w14:paraId="30882080" w14:textId="77777777" w:rsidR="00F04C15" w:rsidRPr="00EC4ACB" w:rsidRDefault="00F04C15" w:rsidP="312CD8AC">
      <w:pPr>
        <w:spacing w:after="0"/>
        <w:rPr>
          <w:b/>
          <w:bCs/>
          <w:i/>
          <w:iCs/>
          <w:color w:val="000000" w:themeColor="text1"/>
        </w:rPr>
      </w:pPr>
    </w:p>
    <w:p w14:paraId="7F1B3BD5" w14:textId="589202BF" w:rsidR="00B419CF" w:rsidRPr="00545331" w:rsidRDefault="00A41037" w:rsidP="00642735">
      <w:pPr>
        <w:pStyle w:val="ListParagraph"/>
        <w:numPr>
          <w:ilvl w:val="1"/>
          <w:numId w:val="6"/>
        </w:numPr>
        <w:spacing w:after="0"/>
        <w:rPr>
          <w:b/>
          <w:bCs/>
          <w:color w:val="000000" w:themeColor="text1"/>
        </w:rPr>
      </w:pPr>
      <w:r w:rsidRPr="00545331">
        <w:rPr>
          <w:b/>
          <w:bCs/>
          <w:color w:val="000000" w:themeColor="text1"/>
        </w:rPr>
        <w:t xml:space="preserve">   </w:t>
      </w:r>
      <w:r w:rsidR="0032377B" w:rsidRPr="00545331">
        <w:rPr>
          <w:b/>
          <w:bCs/>
          <w:color w:val="000000" w:themeColor="text1"/>
        </w:rPr>
        <w:t>Action items</w:t>
      </w:r>
    </w:p>
    <w:p w14:paraId="1ED3186F" w14:textId="5BC5B8F2" w:rsidR="00A7591A" w:rsidRPr="00D87E5B" w:rsidRDefault="00D87E5B" w:rsidP="00FD2396">
      <w:pPr>
        <w:tabs>
          <w:tab w:val="left" w:pos="567"/>
        </w:tabs>
        <w:spacing w:after="0"/>
        <w:rPr>
          <w:color w:val="000000" w:themeColor="text1"/>
        </w:rPr>
      </w:pPr>
      <w:r>
        <w:rPr>
          <w:color w:val="000000" w:themeColor="text1"/>
        </w:rPr>
        <w:t>Dez to follow-up</w:t>
      </w:r>
      <w:r w:rsidR="00753EEF">
        <w:rPr>
          <w:color w:val="000000" w:themeColor="text1"/>
        </w:rPr>
        <w:t xml:space="preserve"> </w:t>
      </w:r>
      <w:r w:rsidR="00366769">
        <w:rPr>
          <w:color w:val="000000" w:themeColor="text1"/>
        </w:rPr>
        <w:t>I</w:t>
      </w:r>
      <w:r w:rsidR="00753EEF">
        <w:rPr>
          <w:color w:val="000000" w:themeColor="text1"/>
        </w:rPr>
        <w:t>nterests</w:t>
      </w:r>
      <w:r w:rsidR="00366769">
        <w:rPr>
          <w:color w:val="000000" w:themeColor="text1"/>
        </w:rPr>
        <w:t xml:space="preserve"> register updates</w:t>
      </w:r>
      <w:r w:rsidR="00753EEF">
        <w:rPr>
          <w:color w:val="000000" w:themeColor="text1"/>
        </w:rPr>
        <w:t xml:space="preserve"> for Angie &amp; Frank</w:t>
      </w:r>
      <w:r w:rsidR="00155FB3">
        <w:rPr>
          <w:color w:val="000000" w:themeColor="text1"/>
        </w:rPr>
        <w:t>.</w:t>
      </w:r>
    </w:p>
    <w:p w14:paraId="002136BE" w14:textId="77777777" w:rsidR="00B419CF" w:rsidRPr="00EC4ACB" w:rsidRDefault="00B419CF" w:rsidP="00640C04">
      <w:pPr>
        <w:tabs>
          <w:tab w:val="left" w:pos="0"/>
        </w:tabs>
        <w:spacing w:after="0"/>
        <w:rPr>
          <w:i/>
          <w:iCs/>
          <w:color w:val="000000" w:themeColor="text1"/>
        </w:rPr>
      </w:pPr>
    </w:p>
    <w:p w14:paraId="33DD1910" w14:textId="74802BE1" w:rsidR="00203964" w:rsidRPr="00545331" w:rsidRDefault="0032377B" w:rsidP="00642735">
      <w:pPr>
        <w:pStyle w:val="ListParagraph"/>
        <w:numPr>
          <w:ilvl w:val="1"/>
          <w:numId w:val="6"/>
        </w:numPr>
        <w:tabs>
          <w:tab w:val="left" w:pos="567"/>
        </w:tabs>
        <w:spacing w:after="0"/>
        <w:rPr>
          <w:b/>
          <w:bCs/>
          <w:color w:val="000000" w:themeColor="text1"/>
        </w:rPr>
      </w:pPr>
      <w:r w:rsidRPr="00545331">
        <w:rPr>
          <w:b/>
          <w:bCs/>
          <w:color w:val="000000" w:themeColor="text1"/>
        </w:rPr>
        <w:t xml:space="preserve"> </w:t>
      </w:r>
      <w:r w:rsidR="705A8763" w:rsidRPr="00545331">
        <w:rPr>
          <w:b/>
          <w:bCs/>
          <w:color w:val="000000" w:themeColor="text1"/>
        </w:rPr>
        <w:t xml:space="preserve"> </w:t>
      </w:r>
      <w:r w:rsidR="00A41037" w:rsidRPr="00545331">
        <w:rPr>
          <w:b/>
          <w:bCs/>
          <w:color w:val="000000" w:themeColor="text1"/>
        </w:rPr>
        <w:t xml:space="preserve"> </w:t>
      </w:r>
      <w:r w:rsidR="705A8763" w:rsidRPr="00545331">
        <w:rPr>
          <w:b/>
          <w:bCs/>
          <w:color w:val="000000" w:themeColor="text1"/>
        </w:rPr>
        <w:t>Interests</w:t>
      </w:r>
      <w:r w:rsidR="00C6407D" w:rsidRPr="00545331">
        <w:rPr>
          <w:b/>
          <w:bCs/>
          <w:color w:val="000000" w:themeColor="text1"/>
        </w:rPr>
        <w:t xml:space="preserve"> register</w:t>
      </w:r>
    </w:p>
    <w:p w14:paraId="35C055EE" w14:textId="560C291D" w:rsidR="00D15866" w:rsidRPr="00545331" w:rsidRDefault="001D05F4" w:rsidP="00B70D4D">
      <w:pPr>
        <w:tabs>
          <w:tab w:val="left" w:pos="567"/>
        </w:tabs>
        <w:spacing w:after="0"/>
        <w:rPr>
          <w:color w:val="000000" w:themeColor="text1"/>
        </w:rPr>
      </w:pPr>
      <w:r>
        <w:rPr>
          <w:color w:val="000000" w:themeColor="text1"/>
        </w:rPr>
        <w:t>see</w:t>
      </w:r>
      <w:r w:rsidR="00155FB3">
        <w:rPr>
          <w:color w:val="000000" w:themeColor="text1"/>
        </w:rPr>
        <w:t xml:space="preserve"> 2.2 above</w:t>
      </w:r>
      <w:r w:rsidR="00B11AE2">
        <w:rPr>
          <w:color w:val="000000" w:themeColor="text1"/>
        </w:rPr>
        <w:t>.</w:t>
      </w:r>
      <w:r>
        <w:rPr>
          <w:color w:val="000000" w:themeColor="text1"/>
        </w:rPr>
        <w:t xml:space="preserve"> No other changes</w:t>
      </w:r>
    </w:p>
    <w:p w14:paraId="5ED82E0E" w14:textId="77777777" w:rsidR="00D731B1" w:rsidRDefault="00D731B1" w:rsidP="00203964">
      <w:pPr>
        <w:tabs>
          <w:tab w:val="left" w:pos="567"/>
        </w:tabs>
        <w:spacing w:after="0"/>
        <w:rPr>
          <w:color w:val="000000" w:themeColor="text1"/>
        </w:rPr>
      </w:pPr>
    </w:p>
    <w:p w14:paraId="47DB7746" w14:textId="724AD7EF" w:rsidR="00670FFF" w:rsidRPr="00BC1CED" w:rsidRDefault="00BC1CED" w:rsidP="00BC1CED">
      <w:pPr>
        <w:tabs>
          <w:tab w:val="left" w:pos="567"/>
        </w:tabs>
        <w:spacing w:after="0"/>
        <w:rPr>
          <w:b/>
          <w:bCs/>
          <w:color w:val="000000" w:themeColor="text1"/>
        </w:rPr>
      </w:pPr>
      <w:r>
        <w:rPr>
          <w:b/>
          <w:bCs/>
          <w:color w:val="000000" w:themeColor="text1"/>
        </w:rPr>
        <w:t>3</w:t>
      </w:r>
      <w:r w:rsidR="00534EC4">
        <w:rPr>
          <w:b/>
          <w:bCs/>
          <w:color w:val="000000" w:themeColor="text1"/>
        </w:rPr>
        <w:t>.</w:t>
      </w:r>
      <w:r w:rsidRPr="00BC1CED">
        <w:rPr>
          <w:b/>
          <w:bCs/>
          <w:color w:val="000000" w:themeColor="text1"/>
        </w:rPr>
        <w:t xml:space="preserve">  </w:t>
      </w:r>
      <w:r w:rsidR="00A41037">
        <w:rPr>
          <w:b/>
          <w:bCs/>
          <w:color w:val="000000" w:themeColor="text1"/>
        </w:rPr>
        <w:t xml:space="preserve">   </w:t>
      </w:r>
      <w:r w:rsidRPr="00BC1CED">
        <w:rPr>
          <w:b/>
          <w:bCs/>
          <w:color w:val="000000" w:themeColor="text1"/>
        </w:rPr>
        <w:t xml:space="preserve">He Hoa Tiaki | </w:t>
      </w:r>
      <w:r w:rsidR="00DE6E82" w:rsidRPr="00BC1CED">
        <w:rPr>
          <w:b/>
          <w:bCs/>
          <w:color w:val="000000" w:themeColor="text1"/>
        </w:rPr>
        <w:t>Partners in Care (PIC) report</w:t>
      </w:r>
    </w:p>
    <w:p w14:paraId="58EE7F7A" w14:textId="48B8FAC3" w:rsidR="00DE6E82" w:rsidRPr="00F66FB1" w:rsidRDefault="000E3E75" w:rsidP="00DE6E82">
      <w:pPr>
        <w:tabs>
          <w:tab w:val="left" w:pos="567"/>
        </w:tabs>
        <w:spacing w:after="0"/>
        <w:rPr>
          <w:color w:val="000000" w:themeColor="text1"/>
        </w:rPr>
      </w:pPr>
      <w:r>
        <w:rPr>
          <w:color w:val="000000" w:themeColor="text1"/>
        </w:rPr>
        <w:t xml:space="preserve">Allison </w:t>
      </w:r>
      <w:r w:rsidR="00DE6E82" w:rsidRPr="00F66FB1">
        <w:rPr>
          <w:color w:val="000000" w:themeColor="text1"/>
        </w:rPr>
        <w:t xml:space="preserve">spoke to the written report </w:t>
      </w:r>
      <w:r>
        <w:rPr>
          <w:color w:val="000000" w:themeColor="text1"/>
        </w:rPr>
        <w:t xml:space="preserve">she </w:t>
      </w:r>
      <w:r w:rsidR="00DE6E82" w:rsidRPr="00F66FB1">
        <w:rPr>
          <w:color w:val="000000" w:themeColor="text1"/>
        </w:rPr>
        <w:t>prepared</w:t>
      </w:r>
      <w:r>
        <w:rPr>
          <w:color w:val="000000" w:themeColor="text1"/>
        </w:rPr>
        <w:t>:</w:t>
      </w:r>
    </w:p>
    <w:p w14:paraId="183EB947" w14:textId="77777777" w:rsidR="00C90302" w:rsidRDefault="00C90302" w:rsidP="00DE6E82">
      <w:pPr>
        <w:tabs>
          <w:tab w:val="left" w:pos="567"/>
        </w:tabs>
        <w:spacing w:after="0"/>
        <w:rPr>
          <w:color w:val="000000" w:themeColor="text1"/>
        </w:rPr>
      </w:pPr>
    </w:p>
    <w:p w14:paraId="153C19B9" w14:textId="77777777" w:rsidR="006E590D" w:rsidRPr="00CA746B" w:rsidRDefault="006E590D" w:rsidP="006E590D">
      <w:pPr>
        <w:rPr>
          <w:b/>
          <w:bCs/>
          <w:sz w:val="24"/>
          <w:szCs w:val="24"/>
        </w:rPr>
      </w:pPr>
      <w:r w:rsidRPr="1ACC749F">
        <w:rPr>
          <w:b/>
          <w:bCs/>
          <w:sz w:val="24"/>
          <w:szCs w:val="24"/>
        </w:rPr>
        <w:t xml:space="preserve">Update to </w:t>
      </w:r>
      <w:r w:rsidRPr="1ACC749F">
        <w:rPr>
          <w:b/>
          <w:bCs/>
          <w:sz w:val="24"/>
          <w:szCs w:val="24"/>
          <w:lang w:val="en-GB"/>
        </w:rPr>
        <w:t xml:space="preserve">Te </w:t>
      </w:r>
      <w:r>
        <w:rPr>
          <w:b/>
          <w:bCs/>
          <w:sz w:val="24"/>
          <w:szCs w:val="24"/>
          <w:lang w:val="en-GB"/>
        </w:rPr>
        <w:t>K</w:t>
      </w:r>
      <w:r w:rsidRPr="1ACC749F">
        <w:rPr>
          <w:b/>
          <w:bCs/>
          <w:sz w:val="24"/>
          <w:szCs w:val="24"/>
          <w:lang w:val="en-GB"/>
        </w:rPr>
        <w:t xml:space="preserve">ahui </w:t>
      </w:r>
      <w:r>
        <w:rPr>
          <w:b/>
          <w:bCs/>
          <w:sz w:val="24"/>
          <w:szCs w:val="24"/>
          <w:lang w:val="en-GB"/>
        </w:rPr>
        <w:t>M</w:t>
      </w:r>
      <w:r w:rsidRPr="1ACC749F">
        <w:rPr>
          <w:b/>
          <w:bCs/>
          <w:sz w:val="24"/>
          <w:szCs w:val="24"/>
          <w:lang w:val="en-GB"/>
        </w:rPr>
        <w:t xml:space="preserve">ahi </w:t>
      </w:r>
      <w:r>
        <w:rPr>
          <w:b/>
          <w:bCs/>
          <w:sz w:val="24"/>
          <w:szCs w:val="24"/>
          <w:lang w:val="en-GB"/>
        </w:rPr>
        <w:t>N</w:t>
      </w:r>
      <w:r w:rsidRPr="1ACC749F">
        <w:rPr>
          <w:b/>
          <w:bCs/>
          <w:sz w:val="24"/>
          <w:szCs w:val="24"/>
        </w:rPr>
        <w:t xml:space="preserve">gātahi | Consumer </w:t>
      </w:r>
      <w:r>
        <w:rPr>
          <w:b/>
          <w:bCs/>
          <w:sz w:val="24"/>
          <w:szCs w:val="24"/>
        </w:rPr>
        <w:t>A</w:t>
      </w:r>
      <w:r w:rsidRPr="1ACC749F">
        <w:rPr>
          <w:b/>
          <w:bCs/>
          <w:sz w:val="24"/>
          <w:szCs w:val="24"/>
        </w:rPr>
        <w:t xml:space="preserve">dvisory group </w:t>
      </w:r>
    </w:p>
    <w:p w14:paraId="3DB37F96" w14:textId="77777777" w:rsidR="006E590D" w:rsidRDefault="006E590D" w:rsidP="006E590D">
      <w:pPr>
        <w:rPr>
          <w:lang w:val="en-AU"/>
        </w:rPr>
      </w:pPr>
      <w:r w:rsidRPr="1ACC749F">
        <w:rPr>
          <w:lang w:val="en-AU"/>
        </w:rPr>
        <w:t xml:space="preserve">Since our last meeting the He Hoa Tiaki (PIC) team has been busy responding to queries and requests about the code of expectations and developing an implementation guide, we have had a marked increase in requests for consumer recruitment both internally and throughout the health system. This is a sign that both the code of expectations is getting attention and the mechanism for reaching consumers via the consumer health forum Aotearoa is becoming recognised and utilised. </w:t>
      </w:r>
    </w:p>
    <w:p w14:paraId="6B60FD56" w14:textId="77777777" w:rsidR="006E590D" w:rsidRDefault="006E590D" w:rsidP="006E590D">
      <w:pPr>
        <w:rPr>
          <w:b/>
          <w:bCs/>
          <w:lang w:val="en-AU"/>
        </w:rPr>
      </w:pPr>
      <w:r w:rsidRPr="1ACC749F">
        <w:rPr>
          <w:b/>
          <w:bCs/>
          <w:lang w:val="en-AU"/>
        </w:rPr>
        <w:t>Code of expectations:</w:t>
      </w:r>
    </w:p>
    <w:p w14:paraId="02E3B658" w14:textId="77777777" w:rsidR="006E590D" w:rsidRDefault="006E590D" w:rsidP="006E590D">
      <w:pPr>
        <w:pStyle w:val="ListParagraph"/>
        <w:numPr>
          <w:ilvl w:val="0"/>
          <w:numId w:val="17"/>
        </w:numPr>
        <w:spacing w:after="160" w:line="259" w:lineRule="auto"/>
      </w:pPr>
      <w:r>
        <w:t xml:space="preserve">Since August 2022,  </w:t>
      </w:r>
      <w:hyperlink r:id="rId14" w:history="1">
        <w:r>
          <w:rPr>
            <w:rStyle w:val="Hyperlink"/>
          </w:rPr>
          <w:t>the code of expectations English version</w:t>
        </w:r>
      </w:hyperlink>
      <w:r>
        <w:t xml:space="preserve"> is our most downloaded pdf. </w:t>
      </w:r>
    </w:p>
    <w:p w14:paraId="74D7093C" w14:textId="77777777" w:rsidR="006E590D" w:rsidRDefault="006E590D" w:rsidP="006E590D">
      <w:pPr>
        <w:pStyle w:val="ListParagraph"/>
        <w:ind w:left="502"/>
      </w:pPr>
      <w:r>
        <w:t xml:space="preserve">Since last count, there have been about 700 downloads! Our efforts to promote the code are working! </w:t>
      </w:r>
    </w:p>
    <w:p w14:paraId="788A36A3" w14:textId="77777777" w:rsidR="006E590D" w:rsidRDefault="006E590D" w:rsidP="006E590D">
      <w:pPr>
        <w:pStyle w:val="ListParagraph"/>
        <w:numPr>
          <w:ilvl w:val="0"/>
          <w:numId w:val="17"/>
        </w:numPr>
        <w:spacing w:after="160" w:line="259" w:lineRule="auto"/>
      </w:pPr>
      <w:r>
        <w:t xml:space="preserve">All translations of the code have now been completed and are available online </w:t>
      </w:r>
      <w:hyperlink r:id="rId15">
        <w:r w:rsidRPr="1ACC749F">
          <w:rPr>
            <w:rStyle w:val="Hyperlink"/>
          </w:rPr>
          <w:t>here</w:t>
        </w:r>
      </w:hyperlink>
      <w:r>
        <w:t>. This includes, all accessible versions, including large print, NZ sign language and easy read. These took a bit longer than expected since the organisations that provide accessible formats are flooded with work. This tells us the NZ accessibility charter is gaining traction.</w:t>
      </w:r>
    </w:p>
    <w:p w14:paraId="695EF516" w14:textId="77777777" w:rsidR="006E590D" w:rsidRDefault="006E590D" w:rsidP="006E590D">
      <w:pPr>
        <w:pStyle w:val="ListParagraph"/>
        <w:numPr>
          <w:ilvl w:val="0"/>
          <w:numId w:val="17"/>
        </w:numPr>
        <w:spacing w:after="160" w:line="259" w:lineRule="auto"/>
      </w:pPr>
      <w:r>
        <w:t>The consumer voice framework reference group has been established and is meeting again on 23 November. Out of this advisory group, PIC will produce an Implementation guide to be completed by Q4.</w:t>
      </w:r>
    </w:p>
    <w:p w14:paraId="7AED4027" w14:textId="77777777" w:rsidR="006E590D" w:rsidRDefault="006E590D" w:rsidP="006E590D">
      <w:pPr>
        <w:pStyle w:val="ListParagraph"/>
        <w:numPr>
          <w:ilvl w:val="0"/>
          <w:numId w:val="17"/>
        </w:numPr>
        <w:spacing w:after="160" w:line="259" w:lineRule="auto"/>
      </w:pPr>
      <w:r>
        <w:lastRenderedPageBreak/>
        <w:t>Each month we will promote an aspect of the code leading up to the end of the financial year.</w:t>
      </w:r>
    </w:p>
    <w:p w14:paraId="2A961A28" w14:textId="77777777" w:rsidR="006E590D" w:rsidRPr="001261B8" w:rsidRDefault="006E590D" w:rsidP="006E590D">
      <w:pPr>
        <w:rPr>
          <w:sz w:val="28"/>
          <w:szCs w:val="28"/>
        </w:rPr>
      </w:pPr>
      <w:r w:rsidRPr="1ACC749F">
        <w:rPr>
          <w:b/>
          <w:bCs/>
        </w:rPr>
        <w:t>Consumer health forum Aotearoa (CHFA)</w:t>
      </w:r>
    </w:p>
    <w:p w14:paraId="5B764A5E" w14:textId="53CB11E8" w:rsidR="006E590D" w:rsidRDefault="006E590D" w:rsidP="006E590D">
      <w:pPr>
        <w:pStyle w:val="ListParagraph"/>
        <w:numPr>
          <w:ilvl w:val="0"/>
          <w:numId w:val="16"/>
        </w:numPr>
        <w:spacing w:after="160" w:line="259" w:lineRule="auto"/>
        <w:rPr>
          <w:lang w:val="en-AU"/>
        </w:rPr>
      </w:pPr>
      <w:r w:rsidRPr="1ACC749F">
        <w:rPr>
          <w:lang w:val="en-AU"/>
        </w:rPr>
        <w:t xml:space="preserve">On 10 November the consumer health forum Aotearoa was held at Te Papa there were </w:t>
      </w:r>
      <w:r w:rsidRPr="6DBFDF10">
        <w:rPr>
          <w:lang w:val="en-AU"/>
        </w:rPr>
        <w:t>65</w:t>
      </w:r>
      <w:r w:rsidRPr="1ACC749F">
        <w:rPr>
          <w:highlight w:val="yellow"/>
          <w:lang w:val="en-AU"/>
        </w:rPr>
        <w:t xml:space="preserve"> </w:t>
      </w:r>
      <w:r w:rsidRPr="6DBFDF10">
        <w:rPr>
          <w:lang w:val="en-AU"/>
        </w:rPr>
        <w:t>consumers</w:t>
      </w:r>
      <w:r w:rsidRPr="1ACC749F">
        <w:rPr>
          <w:lang w:val="en-AU"/>
        </w:rPr>
        <w:t xml:space="preserve"> registered to attend. This was a workshop-style hui where people chose a topic and worked in small groups with a facilitator to discuss guiding questions and how they applied to their group. We gained some great insights. By having our team as well as representatives from Te Whatu Ora, this feedback gets directly into the right hands in a timely manner. Postgraduate health students from Victoria University school of health helped by scribing the breakout conversations. A report of the themes and lessons from this event will be circulated soon. Save the date for 7 December (6-8 pm via Zoom). The forum will gather then to discuss shaping future events, topics, and structure for 2023. A 2-day strategic planning workshop is planned for Feb. 10 consumer leaders will be selected through an EOI process.  The December hui will be an initial recruitment event for that. More details to come! There is also a plan to hold a larger forum event in the first half of 2023.</w:t>
      </w:r>
      <w:r>
        <w:rPr>
          <w:lang w:val="en-AU"/>
        </w:rPr>
        <w:t>\</w:t>
      </w:r>
    </w:p>
    <w:p w14:paraId="635357B6" w14:textId="77777777" w:rsidR="006E590D" w:rsidRPr="00FA78F6" w:rsidRDefault="006E590D" w:rsidP="006E590D">
      <w:pPr>
        <w:pStyle w:val="ListParagraph"/>
        <w:numPr>
          <w:ilvl w:val="0"/>
          <w:numId w:val="16"/>
        </w:numPr>
        <w:spacing w:after="160" w:line="259" w:lineRule="auto"/>
        <w:rPr>
          <w:rStyle w:val="Hyperlink"/>
          <w:lang w:val="en-AU"/>
        </w:rPr>
      </w:pPr>
      <w:r w:rsidRPr="1ACC749F">
        <w:rPr>
          <w:lang w:val="en-AU"/>
        </w:rPr>
        <w:t xml:space="preserve">Opportunities for consumers are streaming in from many areas in the health system. We have set-up an EOI process. These opportunities are posted to the CHFA database and active adverts appear on our website </w:t>
      </w:r>
      <w:hyperlink r:id="rId16">
        <w:r w:rsidRPr="57FF9CB5">
          <w:rPr>
            <w:rStyle w:val="Hyperlink"/>
            <w:lang w:val="en-AU"/>
          </w:rPr>
          <w:t>h</w:t>
        </w:r>
        <w:r w:rsidRPr="144D8302">
          <w:rPr>
            <w:rStyle w:val="Hyperlink"/>
            <w:lang w:val="en-AU"/>
          </w:rPr>
          <w:t>ere</w:t>
        </w:r>
      </w:hyperlink>
      <w:r w:rsidRPr="144D8302">
        <w:rPr>
          <w:color w:val="4F81BD" w:themeColor="accent1"/>
          <w:lang w:val="en-AU"/>
        </w:rPr>
        <w:t>.</w:t>
      </w:r>
      <w:r w:rsidRPr="1ACC749F">
        <w:rPr>
          <w:lang w:val="en-AU"/>
        </w:rPr>
        <w:t xml:space="preserve"> Please let your networks know if anyone is looking to run a project, focus group, survey etc. </w:t>
      </w:r>
      <w:hyperlink r:id="rId17">
        <w:r w:rsidRPr="1ACC749F">
          <w:rPr>
            <w:rStyle w:val="Hyperlink"/>
            <w:lang w:val="en-AU"/>
          </w:rPr>
          <w:t>here</w:t>
        </w:r>
      </w:hyperlink>
    </w:p>
    <w:p w14:paraId="47333F42" w14:textId="77777777" w:rsidR="006E590D" w:rsidRPr="0031077C" w:rsidRDefault="006E590D" w:rsidP="006E590D">
      <w:pPr>
        <w:rPr>
          <w:lang w:val="en-AU"/>
        </w:rPr>
      </w:pPr>
      <w:r w:rsidRPr="1ACC749F">
        <w:rPr>
          <w:lang w:val="en-AU"/>
        </w:rPr>
        <w:t>Some recent consumer health forum statistics:</w:t>
      </w:r>
    </w:p>
    <w:tbl>
      <w:tblPr>
        <w:tblStyle w:val="TableGrid"/>
        <w:tblpPr w:leftFromText="180" w:rightFromText="180" w:vertAnchor="text" w:horzAnchor="margin" w:tblpY="89"/>
        <w:tblW w:w="0" w:type="auto"/>
        <w:tblLook w:val="04A0" w:firstRow="1" w:lastRow="0" w:firstColumn="1" w:lastColumn="0" w:noHBand="0" w:noVBand="1"/>
        <w:tblCaption w:val="Table of consumer health forum Aotearoa membership"/>
        <w:tblDescription w:val="A table that breaks down consumer health forum members by region, number and percentage."/>
      </w:tblPr>
      <w:tblGrid>
        <w:gridCol w:w="3761"/>
        <w:gridCol w:w="2589"/>
        <w:gridCol w:w="2666"/>
      </w:tblGrid>
      <w:tr w:rsidR="006E590D" w14:paraId="1E36B22C" w14:textId="77777777" w:rsidTr="007E46A0">
        <w:trPr>
          <w:trHeight w:val="271"/>
        </w:trPr>
        <w:tc>
          <w:tcPr>
            <w:tcW w:w="3761" w:type="dxa"/>
            <w:shd w:val="clear" w:color="auto" w:fill="C0504D" w:themeFill="accent2"/>
            <w:vAlign w:val="bottom"/>
          </w:tcPr>
          <w:p w14:paraId="140E92F5" w14:textId="77777777" w:rsidR="006E590D" w:rsidRPr="00024B5F" w:rsidRDefault="006E590D" w:rsidP="007E46A0">
            <w:bookmarkStart w:id="0" w:name="_Hlk118900027"/>
            <w:r w:rsidRPr="00024B5F">
              <w:rPr>
                <w:rFonts w:ascii="Calibri" w:hAnsi="Calibri" w:cs="Calibri"/>
              </w:rPr>
              <w:t>Region</w:t>
            </w:r>
          </w:p>
        </w:tc>
        <w:tc>
          <w:tcPr>
            <w:tcW w:w="2589" w:type="dxa"/>
            <w:shd w:val="clear" w:color="auto" w:fill="C0504D" w:themeFill="accent2"/>
          </w:tcPr>
          <w:p w14:paraId="0E287B87" w14:textId="77777777" w:rsidR="006E590D" w:rsidRPr="00024B5F" w:rsidRDefault="006E590D" w:rsidP="007E46A0">
            <w:pPr>
              <w:rPr>
                <w:rFonts w:ascii="Calibri" w:hAnsi="Calibri" w:cs="Calibri"/>
                <w:color w:val="FFFFFF"/>
              </w:rPr>
            </w:pPr>
            <w:r w:rsidRPr="00024B5F">
              <w:rPr>
                <w:rFonts w:ascii="Calibri" w:hAnsi="Calibri" w:cs="Calibri"/>
              </w:rPr>
              <w:t>Total</w:t>
            </w:r>
          </w:p>
        </w:tc>
        <w:tc>
          <w:tcPr>
            <w:tcW w:w="2666" w:type="dxa"/>
            <w:shd w:val="clear" w:color="auto" w:fill="C0504D" w:themeFill="accent2"/>
          </w:tcPr>
          <w:p w14:paraId="42179833" w14:textId="77777777" w:rsidR="006E590D" w:rsidRDefault="006E590D" w:rsidP="007E46A0">
            <w:pPr>
              <w:rPr>
                <w:rFonts w:ascii="Calibri" w:hAnsi="Calibri" w:cs="Calibri"/>
                <w:color w:val="FFFFFF"/>
              </w:rPr>
            </w:pPr>
            <w:r w:rsidRPr="0016306D">
              <w:rPr>
                <w:rFonts w:ascii="Calibri" w:hAnsi="Calibri" w:cs="Calibri"/>
              </w:rPr>
              <w:t>Percentage</w:t>
            </w:r>
          </w:p>
        </w:tc>
      </w:tr>
      <w:tr w:rsidR="006E590D" w14:paraId="25EFE6C7" w14:textId="77777777" w:rsidTr="007E46A0">
        <w:trPr>
          <w:trHeight w:val="271"/>
        </w:trPr>
        <w:tc>
          <w:tcPr>
            <w:tcW w:w="3761" w:type="dxa"/>
            <w:shd w:val="clear" w:color="auto" w:fill="CCC0D9" w:themeFill="accent4" w:themeFillTint="66"/>
            <w:vAlign w:val="bottom"/>
          </w:tcPr>
          <w:p w14:paraId="335E0D10" w14:textId="77777777" w:rsidR="006E590D" w:rsidRDefault="006E590D" w:rsidP="007E46A0">
            <w:r>
              <w:rPr>
                <w:rFonts w:ascii="Calibri" w:hAnsi="Calibri" w:cs="Calibri"/>
                <w:color w:val="000000"/>
              </w:rPr>
              <w:t>Auckland | Tāmaki Makaurau</w:t>
            </w:r>
          </w:p>
        </w:tc>
        <w:tc>
          <w:tcPr>
            <w:tcW w:w="2589" w:type="dxa"/>
            <w:vAlign w:val="bottom"/>
          </w:tcPr>
          <w:p w14:paraId="3A27F8CD" w14:textId="77777777" w:rsidR="006E590D" w:rsidRDefault="006E590D" w:rsidP="007E46A0">
            <w:pPr>
              <w:rPr>
                <w:rFonts w:ascii="Calibri" w:hAnsi="Calibri" w:cs="Calibri"/>
                <w:color w:val="000000"/>
              </w:rPr>
            </w:pPr>
            <w:r>
              <w:rPr>
                <w:rFonts w:ascii="Calibri" w:hAnsi="Calibri" w:cs="Calibri"/>
                <w:color w:val="000000"/>
              </w:rPr>
              <w:t>198</w:t>
            </w:r>
          </w:p>
        </w:tc>
        <w:tc>
          <w:tcPr>
            <w:tcW w:w="2666" w:type="dxa"/>
            <w:vAlign w:val="bottom"/>
          </w:tcPr>
          <w:p w14:paraId="2A80B015" w14:textId="77777777" w:rsidR="006E590D" w:rsidRDefault="006E590D" w:rsidP="007E46A0">
            <w:pPr>
              <w:rPr>
                <w:rFonts w:ascii="Calibri" w:hAnsi="Calibri" w:cs="Calibri"/>
                <w:color w:val="000000"/>
              </w:rPr>
            </w:pPr>
            <w:r>
              <w:rPr>
                <w:rFonts w:ascii="Calibri" w:hAnsi="Calibri" w:cs="Calibri"/>
                <w:color w:val="000000"/>
              </w:rPr>
              <w:t>26%</w:t>
            </w:r>
          </w:p>
        </w:tc>
      </w:tr>
      <w:tr w:rsidR="006E590D" w14:paraId="0CB160BD" w14:textId="77777777" w:rsidTr="007E46A0">
        <w:trPr>
          <w:trHeight w:val="256"/>
        </w:trPr>
        <w:tc>
          <w:tcPr>
            <w:tcW w:w="3761" w:type="dxa"/>
            <w:shd w:val="clear" w:color="auto" w:fill="CCC0D9" w:themeFill="accent4" w:themeFillTint="66"/>
            <w:vAlign w:val="bottom"/>
          </w:tcPr>
          <w:p w14:paraId="7F752F44" w14:textId="77777777" w:rsidR="006E590D" w:rsidRDefault="006E590D" w:rsidP="007E46A0">
            <w:r>
              <w:rPr>
                <w:rFonts w:ascii="Calibri" w:hAnsi="Calibri" w:cs="Calibri"/>
                <w:color w:val="000000"/>
              </w:rPr>
              <w:t>Bay of Plenty | Te Moana-a-Toi</w:t>
            </w:r>
          </w:p>
        </w:tc>
        <w:tc>
          <w:tcPr>
            <w:tcW w:w="2589" w:type="dxa"/>
            <w:vAlign w:val="bottom"/>
          </w:tcPr>
          <w:p w14:paraId="4DA32EC6" w14:textId="77777777" w:rsidR="006E590D" w:rsidRDefault="006E590D" w:rsidP="007E46A0">
            <w:pPr>
              <w:rPr>
                <w:rFonts w:ascii="Calibri" w:hAnsi="Calibri" w:cs="Calibri"/>
                <w:color w:val="000000"/>
              </w:rPr>
            </w:pPr>
            <w:r>
              <w:rPr>
                <w:rFonts w:ascii="Calibri" w:hAnsi="Calibri" w:cs="Calibri"/>
                <w:color w:val="000000"/>
              </w:rPr>
              <w:t>50</w:t>
            </w:r>
          </w:p>
        </w:tc>
        <w:tc>
          <w:tcPr>
            <w:tcW w:w="2666" w:type="dxa"/>
            <w:vAlign w:val="bottom"/>
          </w:tcPr>
          <w:p w14:paraId="08465180" w14:textId="77777777" w:rsidR="006E590D" w:rsidRDefault="006E590D" w:rsidP="007E46A0">
            <w:pPr>
              <w:rPr>
                <w:rFonts w:ascii="Calibri" w:hAnsi="Calibri" w:cs="Calibri"/>
                <w:color w:val="000000"/>
              </w:rPr>
            </w:pPr>
            <w:r>
              <w:rPr>
                <w:rFonts w:ascii="Calibri" w:hAnsi="Calibri" w:cs="Calibri"/>
                <w:color w:val="000000"/>
              </w:rPr>
              <w:t>7%</w:t>
            </w:r>
          </w:p>
        </w:tc>
      </w:tr>
      <w:tr w:rsidR="006E590D" w14:paraId="4303C140" w14:textId="77777777" w:rsidTr="007E46A0">
        <w:trPr>
          <w:trHeight w:val="271"/>
        </w:trPr>
        <w:tc>
          <w:tcPr>
            <w:tcW w:w="3761" w:type="dxa"/>
            <w:shd w:val="clear" w:color="auto" w:fill="CCC0D9" w:themeFill="accent4" w:themeFillTint="66"/>
            <w:vAlign w:val="bottom"/>
          </w:tcPr>
          <w:p w14:paraId="0BD8DFD8" w14:textId="77777777" w:rsidR="006E590D" w:rsidRDefault="006E590D" w:rsidP="007E46A0">
            <w:r>
              <w:rPr>
                <w:rFonts w:ascii="Calibri" w:hAnsi="Calibri" w:cs="Calibri"/>
                <w:color w:val="000000"/>
              </w:rPr>
              <w:t>Canterbury | Waitaha</w:t>
            </w:r>
          </w:p>
        </w:tc>
        <w:tc>
          <w:tcPr>
            <w:tcW w:w="2589" w:type="dxa"/>
            <w:vAlign w:val="bottom"/>
          </w:tcPr>
          <w:p w14:paraId="1A102941" w14:textId="77777777" w:rsidR="006E590D" w:rsidRDefault="006E590D" w:rsidP="007E46A0">
            <w:pPr>
              <w:rPr>
                <w:rFonts w:ascii="Calibri" w:hAnsi="Calibri" w:cs="Calibri"/>
                <w:color w:val="000000"/>
              </w:rPr>
            </w:pPr>
            <w:r>
              <w:rPr>
                <w:rFonts w:ascii="Calibri" w:hAnsi="Calibri" w:cs="Calibri"/>
                <w:color w:val="000000"/>
              </w:rPr>
              <w:t>110</w:t>
            </w:r>
          </w:p>
        </w:tc>
        <w:tc>
          <w:tcPr>
            <w:tcW w:w="2666" w:type="dxa"/>
            <w:vAlign w:val="bottom"/>
          </w:tcPr>
          <w:p w14:paraId="790B5689" w14:textId="77777777" w:rsidR="006E590D" w:rsidRDefault="006E590D" w:rsidP="007E46A0">
            <w:pPr>
              <w:rPr>
                <w:rFonts w:ascii="Calibri" w:hAnsi="Calibri" w:cs="Calibri"/>
                <w:color w:val="000000"/>
              </w:rPr>
            </w:pPr>
            <w:r>
              <w:rPr>
                <w:rFonts w:ascii="Calibri" w:hAnsi="Calibri" w:cs="Calibri"/>
                <w:color w:val="000000"/>
              </w:rPr>
              <w:t>14%</w:t>
            </w:r>
          </w:p>
        </w:tc>
      </w:tr>
      <w:tr w:rsidR="006E590D" w14:paraId="4D1B34BD" w14:textId="77777777" w:rsidTr="007E46A0">
        <w:trPr>
          <w:trHeight w:val="271"/>
        </w:trPr>
        <w:tc>
          <w:tcPr>
            <w:tcW w:w="3761" w:type="dxa"/>
            <w:shd w:val="clear" w:color="auto" w:fill="CCC0D9" w:themeFill="accent4" w:themeFillTint="66"/>
            <w:vAlign w:val="bottom"/>
          </w:tcPr>
          <w:p w14:paraId="02199B48" w14:textId="77777777" w:rsidR="006E590D" w:rsidRDefault="006E590D" w:rsidP="007E46A0">
            <w:r>
              <w:rPr>
                <w:rFonts w:ascii="Calibri" w:hAnsi="Calibri" w:cs="Calibri"/>
                <w:color w:val="000000"/>
              </w:rPr>
              <w:t>Gisborne | Te Tai Rāwhiti</w:t>
            </w:r>
          </w:p>
        </w:tc>
        <w:tc>
          <w:tcPr>
            <w:tcW w:w="2589" w:type="dxa"/>
            <w:vAlign w:val="bottom"/>
          </w:tcPr>
          <w:p w14:paraId="2B66C344" w14:textId="77777777" w:rsidR="006E590D" w:rsidRDefault="006E590D" w:rsidP="007E46A0">
            <w:pPr>
              <w:rPr>
                <w:rFonts w:ascii="Calibri" w:hAnsi="Calibri" w:cs="Calibri"/>
                <w:color w:val="000000"/>
              </w:rPr>
            </w:pPr>
            <w:r>
              <w:rPr>
                <w:rFonts w:ascii="Calibri" w:hAnsi="Calibri" w:cs="Calibri"/>
                <w:color w:val="000000"/>
              </w:rPr>
              <w:t>7</w:t>
            </w:r>
          </w:p>
        </w:tc>
        <w:tc>
          <w:tcPr>
            <w:tcW w:w="2666" w:type="dxa"/>
            <w:vAlign w:val="bottom"/>
          </w:tcPr>
          <w:p w14:paraId="205DE4B2" w14:textId="77777777" w:rsidR="006E590D" w:rsidRDefault="006E590D" w:rsidP="007E46A0">
            <w:pPr>
              <w:rPr>
                <w:rFonts w:ascii="Calibri" w:hAnsi="Calibri" w:cs="Calibri"/>
                <w:color w:val="000000"/>
              </w:rPr>
            </w:pPr>
            <w:r>
              <w:rPr>
                <w:rFonts w:ascii="Calibri" w:hAnsi="Calibri" w:cs="Calibri"/>
                <w:color w:val="000000"/>
              </w:rPr>
              <w:t>1%</w:t>
            </w:r>
          </w:p>
        </w:tc>
      </w:tr>
      <w:tr w:rsidR="006E590D" w14:paraId="310B170B" w14:textId="77777777" w:rsidTr="007E46A0">
        <w:trPr>
          <w:trHeight w:val="271"/>
        </w:trPr>
        <w:tc>
          <w:tcPr>
            <w:tcW w:w="3761" w:type="dxa"/>
            <w:shd w:val="clear" w:color="auto" w:fill="CCC0D9" w:themeFill="accent4" w:themeFillTint="66"/>
            <w:vAlign w:val="bottom"/>
          </w:tcPr>
          <w:p w14:paraId="27C319B8" w14:textId="77777777" w:rsidR="006E590D" w:rsidRDefault="006E590D" w:rsidP="007E46A0">
            <w:r>
              <w:rPr>
                <w:rFonts w:ascii="Calibri" w:hAnsi="Calibri" w:cs="Calibri"/>
                <w:color w:val="000000"/>
              </w:rPr>
              <w:t>Hawke's Bay | Te Matau-a-Māui</w:t>
            </w:r>
          </w:p>
        </w:tc>
        <w:tc>
          <w:tcPr>
            <w:tcW w:w="2589" w:type="dxa"/>
            <w:vAlign w:val="bottom"/>
          </w:tcPr>
          <w:p w14:paraId="02BE6045" w14:textId="77777777" w:rsidR="006E590D" w:rsidRDefault="006E590D" w:rsidP="007E46A0">
            <w:pPr>
              <w:rPr>
                <w:rFonts w:ascii="Calibri" w:hAnsi="Calibri" w:cs="Calibri"/>
                <w:color w:val="000000"/>
              </w:rPr>
            </w:pPr>
            <w:r>
              <w:rPr>
                <w:rFonts w:ascii="Calibri" w:hAnsi="Calibri" w:cs="Calibri"/>
                <w:color w:val="000000"/>
              </w:rPr>
              <w:t>18</w:t>
            </w:r>
          </w:p>
        </w:tc>
        <w:tc>
          <w:tcPr>
            <w:tcW w:w="2666" w:type="dxa"/>
            <w:vAlign w:val="bottom"/>
          </w:tcPr>
          <w:p w14:paraId="5C7FE1ED" w14:textId="77777777" w:rsidR="006E590D" w:rsidRDefault="006E590D" w:rsidP="007E46A0">
            <w:pPr>
              <w:rPr>
                <w:rFonts w:ascii="Calibri" w:hAnsi="Calibri" w:cs="Calibri"/>
                <w:color w:val="000000"/>
              </w:rPr>
            </w:pPr>
            <w:r>
              <w:rPr>
                <w:rFonts w:ascii="Calibri" w:hAnsi="Calibri" w:cs="Calibri"/>
                <w:color w:val="000000"/>
              </w:rPr>
              <w:t>2%</w:t>
            </w:r>
          </w:p>
        </w:tc>
      </w:tr>
      <w:tr w:rsidR="006E590D" w14:paraId="14144BC6" w14:textId="77777777" w:rsidTr="007E46A0">
        <w:trPr>
          <w:trHeight w:val="256"/>
        </w:trPr>
        <w:tc>
          <w:tcPr>
            <w:tcW w:w="3761" w:type="dxa"/>
            <w:shd w:val="clear" w:color="auto" w:fill="CCC0D9" w:themeFill="accent4" w:themeFillTint="66"/>
            <w:vAlign w:val="bottom"/>
          </w:tcPr>
          <w:p w14:paraId="117FD897" w14:textId="77777777" w:rsidR="006E590D" w:rsidRDefault="006E590D" w:rsidP="007E46A0">
            <w:r>
              <w:rPr>
                <w:rFonts w:ascii="Calibri" w:hAnsi="Calibri" w:cs="Calibri"/>
                <w:color w:val="000000"/>
              </w:rPr>
              <w:t>Manawatū-Whanganui</w:t>
            </w:r>
          </w:p>
        </w:tc>
        <w:tc>
          <w:tcPr>
            <w:tcW w:w="2589" w:type="dxa"/>
            <w:vAlign w:val="bottom"/>
          </w:tcPr>
          <w:p w14:paraId="70A4D94B" w14:textId="77777777" w:rsidR="006E590D" w:rsidRDefault="006E590D" w:rsidP="007E46A0">
            <w:pPr>
              <w:rPr>
                <w:rFonts w:ascii="Calibri" w:hAnsi="Calibri" w:cs="Calibri"/>
                <w:color w:val="000000"/>
              </w:rPr>
            </w:pPr>
            <w:r>
              <w:rPr>
                <w:rFonts w:ascii="Calibri" w:hAnsi="Calibri" w:cs="Calibri"/>
                <w:color w:val="000000"/>
              </w:rPr>
              <w:t>38</w:t>
            </w:r>
          </w:p>
        </w:tc>
        <w:tc>
          <w:tcPr>
            <w:tcW w:w="2666" w:type="dxa"/>
            <w:vAlign w:val="bottom"/>
          </w:tcPr>
          <w:p w14:paraId="7F30F42D" w14:textId="77777777" w:rsidR="006E590D" w:rsidRDefault="006E590D" w:rsidP="007E46A0">
            <w:pPr>
              <w:rPr>
                <w:rFonts w:ascii="Calibri" w:hAnsi="Calibri" w:cs="Calibri"/>
                <w:color w:val="000000"/>
              </w:rPr>
            </w:pPr>
            <w:r>
              <w:rPr>
                <w:rFonts w:ascii="Calibri" w:hAnsi="Calibri" w:cs="Calibri"/>
                <w:color w:val="000000"/>
              </w:rPr>
              <w:t>5%</w:t>
            </w:r>
          </w:p>
        </w:tc>
      </w:tr>
      <w:tr w:rsidR="006E590D" w14:paraId="2D0C0EEA" w14:textId="77777777" w:rsidTr="007E46A0">
        <w:trPr>
          <w:trHeight w:val="271"/>
        </w:trPr>
        <w:tc>
          <w:tcPr>
            <w:tcW w:w="3761" w:type="dxa"/>
            <w:shd w:val="clear" w:color="auto" w:fill="CCC0D9" w:themeFill="accent4" w:themeFillTint="66"/>
            <w:vAlign w:val="bottom"/>
          </w:tcPr>
          <w:p w14:paraId="69ABB448" w14:textId="77777777" w:rsidR="006E590D" w:rsidRDefault="006E590D" w:rsidP="007E46A0">
            <w:r>
              <w:rPr>
                <w:rFonts w:ascii="Calibri" w:hAnsi="Calibri" w:cs="Calibri"/>
                <w:color w:val="000000"/>
              </w:rPr>
              <w:t>Marlborough | Te Tauihu-o-te-waka</w:t>
            </w:r>
          </w:p>
        </w:tc>
        <w:tc>
          <w:tcPr>
            <w:tcW w:w="2589" w:type="dxa"/>
            <w:vAlign w:val="bottom"/>
          </w:tcPr>
          <w:p w14:paraId="7B3027B0" w14:textId="77777777" w:rsidR="006E590D" w:rsidRDefault="006E590D" w:rsidP="007E46A0">
            <w:pPr>
              <w:rPr>
                <w:rFonts w:ascii="Calibri" w:hAnsi="Calibri" w:cs="Calibri"/>
                <w:color w:val="000000"/>
              </w:rPr>
            </w:pPr>
            <w:r>
              <w:rPr>
                <w:rFonts w:ascii="Calibri" w:hAnsi="Calibri" w:cs="Calibri"/>
                <w:color w:val="000000"/>
              </w:rPr>
              <w:t>5</w:t>
            </w:r>
          </w:p>
        </w:tc>
        <w:tc>
          <w:tcPr>
            <w:tcW w:w="2666" w:type="dxa"/>
            <w:vAlign w:val="bottom"/>
          </w:tcPr>
          <w:p w14:paraId="016F7C9C" w14:textId="77777777" w:rsidR="006E590D" w:rsidRDefault="006E590D" w:rsidP="007E46A0">
            <w:pPr>
              <w:rPr>
                <w:rFonts w:ascii="Calibri" w:hAnsi="Calibri" w:cs="Calibri"/>
                <w:color w:val="000000"/>
              </w:rPr>
            </w:pPr>
            <w:r>
              <w:rPr>
                <w:rFonts w:ascii="Calibri" w:hAnsi="Calibri" w:cs="Calibri"/>
                <w:color w:val="000000"/>
              </w:rPr>
              <w:t>1%</w:t>
            </w:r>
          </w:p>
        </w:tc>
      </w:tr>
      <w:tr w:rsidR="006E590D" w14:paraId="1AA24702" w14:textId="77777777" w:rsidTr="007E46A0">
        <w:trPr>
          <w:trHeight w:val="271"/>
        </w:trPr>
        <w:tc>
          <w:tcPr>
            <w:tcW w:w="3761" w:type="dxa"/>
            <w:shd w:val="clear" w:color="auto" w:fill="CCC0D9" w:themeFill="accent4" w:themeFillTint="66"/>
            <w:vAlign w:val="bottom"/>
          </w:tcPr>
          <w:p w14:paraId="42A50139" w14:textId="77777777" w:rsidR="006E590D" w:rsidRDefault="006E590D" w:rsidP="007E46A0">
            <w:r>
              <w:rPr>
                <w:rFonts w:ascii="Calibri" w:hAnsi="Calibri" w:cs="Calibri"/>
                <w:color w:val="000000"/>
              </w:rPr>
              <w:t>Nelson | Whakatū</w:t>
            </w:r>
          </w:p>
        </w:tc>
        <w:tc>
          <w:tcPr>
            <w:tcW w:w="2589" w:type="dxa"/>
            <w:vAlign w:val="bottom"/>
          </w:tcPr>
          <w:p w14:paraId="4F2CC15C" w14:textId="77777777" w:rsidR="006E590D" w:rsidRDefault="006E590D" w:rsidP="007E46A0">
            <w:pPr>
              <w:rPr>
                <w:rFonts w:ascii="Calibri" w:hAnsi="Calibri" w:cs="Calibri"/>
                <w:color w:val="000000"/>
              </w:rPr>
            </w:pPr>
            <w:r>
              <w:rPr>
                <w:rFonts w:ascii="Calibri" w:hAnsi="Calibri" w:cs="Calibri"/>
                <w:color w:val="000000"/>
              </w:rPr>
              <w:t>10</w:t>
            </w:r>
          </w:p>
        </w:tc>
        <w:tc>
          <w:tcPr>
            <w:tcW w:w="2666" w:type="dxa"/>
            <w:vAlign w:val="bottom"/>
          </w:tcPr>
          <w:p w14:paraId="0302B9E5" w14:textId="77777777" w:rsidR="006E590D" w:rsidRDefault="006E590D" w:rsidP="007E46A0">
            <w:pPr>
              <w:rPr>
                <w:rFonts w:ascii="Calibri" w:hAnsi="Calibri" w:cs="Calibri"/>
                <w:color w:val="000000"/>
              </w:rPr>
            </w:pPr>
            <w:r>
              <w:rPr>
                <w:rFonts w:ascii="Calibri" w:hAnsi="Calibri" w:cs="Calibri"/>
                <w:color w:val="000000"/>
              </w:rPr>
              <w:t>1%</w:t>
            </w:r>
          </w:p>
        </w:tc>
      </w:tr>
      <w:tr w:rsidR="006E590D" w14:paraId="111FEC6C" w14:textId="77777777" w:rsidTr="007E46A0">
        <w:trPr>
          <w:trHeight w:val="271"/>
        </w:trPr>
        <w:tc>
          <w:tcPr>
            <w:tcW w:w="3761" w:type="dxa"/>
            <w:shd w:val="clear" w:color="auto" w:fill="CCC0D9" w:themeFill="accent4" w:themeFillTint="66"/>
            <w:vAlign w:val="bottom"/>
          </w:tcPr>
          <w:p w14:paraId="5E8ACFC6" w14:textId="77777777" w:rsidR="006E590D" w:rsidRDefault="006E590D" w:rsidP="007E46A0">
            <w:r>
              <w:rPr>
                <w:rFonts w:ascii="Calibri" w:hAnsi="Calibri" w:cs="Calibri"/>
                <w:color w:val="000000"/>
              </w:rPr>
              <w:t>Northland | Te Tai Tokerau</w:t>
            </w:r>
          </w:p>
        </w:tc>
        <w:tc>
          <w:tcPr>
            <w:tcW w:w="2589" w:type="dxa"/>
            <w:vAlign w:val="bottom"/>
          </w:tcPr>
          <w:p w14:paraId="0E51CAAE" w14:textId="77777777" w:rsidR="006E590D" w:rsidRDefault="006E590D" w:rsidP="007E46A0">
            <w:pPr>
              <w:rPr>
                <w:rFonts w:ascii="Calibri" w:hAnsi="Calibri" w:cs="Calibri"/>
                <w:color w:val="000000"/>
              </w:rPr>
            </w:pPr>
            <w:r>
              <w:rPr>
                <w:rFonts w:ascii="Calibri" w:hAnsi="Calibri" w:cs="Calibri"/>
                <w:color w:val="000000"/>
              </w:rPr>
              <w:t>22</w:t>
            </w:r>
          </w:p>
        </w:tc>
        <w:tc>
          <w:tcPr>
            <w:tcW w:w="2666" w:type="dxa"/>
            <w:vAlign w:val="bottom"/>
          </w:tcPr>
          <w:p w14:paraId="72D93054" w14:textId="77777777" w:rsidR="006E590D" w:rsidRDefault="006E590D" w:rsidP="007E46A0">
            <w:pPr>
              <w:rPr>
                <w:rFonts w:ascii="Calibri" w:hAnsi="Calibri" w:cs="Calibri"/>
                <w:color w:val="000000"/>
              </w:rPr>
            </w:pPr>
            <w:r>
              <w:rPr>
                <w:rFonts w:ascii="Calibri" w:hAnsi="Calibri" w:cs="Calibri"/>
                <w:color w:val="000000"/>
              </w:rPr>
              <w:t>3%</w:t>
            </w:r>
          </w:p>
        </w:tc>
      </w:tr>
      <w:tr w:rsidR="006E590D" w14:paraId="5AA68866" w14:textId="77777777" w:rsidTr="007E46A0">
        <w:trPr>
          <w:trHeight w:val="256"/>
        </w:trPr>
        <w:tc>
          <w:tcPr>
            <w:tcW w:w="3761" w:type="dxa"/>
            <w:shd w:val="clear" w:color="auto" w:fill="CCC0D9" w:themeFill="accent4" w:themeFillTint="66"/>
            <w:vAlign w:val="bottom"/>
          </w:tcPr>
          <w:p w14:paraId="10BD9FEA" w14:textId="77777777" w:rsidR="006E590D" w:rsidRDefault="006E590D" w:rsidP="007E46A0">
            <w:r>
              <w:rPr>
                <w:rFonts w:ascii="Calibri" w:hAnsi="Calibri" w:cs="Calibri"/>
                <w:color w:val="000000"/>
              </w:rPr>
              <w:t>Otago | Ōtākou</w:t>
            </w:r>
          </w:p>
        </w:tc>
        <w:tc>
          <w:tcPr>
            <w:tcW w:w="2589" w:type="dxa"/>
            <w:vAlign w:val="bottom"/>
          </w:tcPr>
          <w:p w14:paraId="55AC7BB8" w14:textId="77777777" w:rsidR="006E590D" w:rsidRDefault="006E590D" w:rsidP="007E46A0">
            <w:pPr>
              <w:rPr>
                <w:rFonts w:ascii="Calibri" w:hAnsi="Calibri" w:cs="Calibri"/>
                <w:color w:val="000000"/>
              </w:rPr>
            </w:pPr>
            <w:r>
              <w:rPr>
                <w:rFonts w:ascii="Calibri" w:hAnsi="Calibri" w:cs="Calibri"/>
                <w:color w:val="000000"/>
              </w:rPr>
              <w:t>48</w:t>
            </w:r>
          </w:p>
        </w:tc>
        <w:tc>
          <w:tcPr>
            <w:tcW w:w="2666" w:type="dxa"/>
            <w:vAlign w:val="bottom"/>
          </w:tcPr>
          <w:p w14:paraId="55132606" w14:textId="77777777" w:rsidR="006E590D" w:rsidRDefault="006E590D" w:rsidP="007E46A0">
            <w:pPr>
              <w:rPr>
                <w:rFonts w:ascii="Calibri" w:hAnsi="Calibri" w:cs="Calibri"/>
                <w:color w:val="000000"/>
              </w:rPr>
            </w:pPr>
            <w:r>
              <w:rPr>
                <w:rFonts w:ascii="Calibri" w:hAnsi="Calibri" w:cs="Calibri"/>
                <w:color w:val="000000"/>
              </w:rPr>
              <w:t>6%</w:t>
            </w:r>
          </w:p>
        </w:tc>
      </w:tr>
      <w:tr w:rsidR="006E590D" w14:paraId="6F732B1A" w14:textId="77777777" w:rsidTr="007E46A0">
        <w:trPr>
          <w:trHeight w:val="271"/>
        </w:trPr>
        <w:tc>
          <w:tcPr>
            <w:tcW w:w="3761" w:type="dxa"/>
            <w:shd w:val="clear" w:color="auto" w:fill="CCC0D9" w:themeFill="accent4" w:themeFillTint="66"/>
            <w:vAlign w:val="bottom"/>
          </w:tcPr>
          <w:p w14:paraId="41CB9130" w14:textId="77777777" w:rsidR="006E590D" w:rsidRDefault="006E590D" w:rsidP="007E46A0">
            <w:r>
              <w:rPr>
                <w:rFonts w:ascii="Calibri" w:hAnsi="Calibri" w:cs="Calibri"/>
                <w:color w:val="000000"/>
              </w:rPr>
              <w:t>Southland | Murihiku</w:t>
            </w:r>
          </w:p>
        </w:tc>
        <w:tc>
          <w:tcPr>
            <w:tcW w:w="2589" w:type="dxa"/>
            <w:vAlign w:val="bottom"/>
          </w:tcPr>
          <w:p w14:paraId="398DBA00" w14:textId="77777777" w:rsidR="006E590D" w:rsidRDefault="006E590D" w:rsidP="007E46A0">
            <w:pPr>
              <w:rPr>
                <w:rFonts w:ascii="Calibri" w:hAnsi="Calibri" w:cs="Calibri"/>
                <w:color w:val="000000"/>
              </w:rPr>
            </w:pPr>
            <w:r>
              <w:rPr>
                <w:rFonts w:ascii="Calibri" w:hAnsi="Calibri" w:cs="Calibri"/>
                <w:color w:val="000000"/>
              </w:rPr>
              <w:t>7</w:t>
            </w:r>
          </w:p>
        </w:tc>
        <w:tc>
          <w:tcPr>
            <w:tcW w:w="2666" w:type="dxa"/>
            <w:vAlign w:val="bottom"/>
          </w:tcPr>
          <w:p w14:paraId="0D256A7E" w14:textId="77777777" w:rsidR="006E590D" w:rsidRDefault="006E590D" w:rsidP="007E46A0">
            <w:pPr>
              <w:rPr>
                <w:rFonts w:ascii="Calibri" w:hAnsi="Calibri" w:cs="Calibri"/>
                <w:color w:val="000000"/>
              </w:rPr>
            </w:pPr>
            <w:r>
              <w:rPr>
                <w:rFonts w:ascii="Calibri" w:hAnsi="Calibri" w:cs="Calibri"/>
                <w:color w:val="000000"/>
              </w:rPr>
              <w:t>1%</w:t>
            </w:r>
          </w:p>
        </w:tc>
      </w:tr>
      <w:tr w:rsidR="006E590D" w14:paraId="3E6A649F" w14:textId="77777777" w:rsidTr="007E46A0">
        <w:trPr>
          <w:trHeight w:val="271"/>
        </w:trPr>
        <w:tc>
          <w:tcPr>
            <w:tcW w:w="3761" w:type="dxa"/>
            <w:shd w:val="clear" w:color="auto" w:fill="CCC0D9" w:themeFill="accent4" w:themeFillTint="66"/>
            <w:vAlign w:val="bottom"/>
          </w:tcPr>
          <w:p w14:paraId="304981A7" w14:textId="77777777" w:rsidR="006E590D" w:rsidRDefault="006E590D" w:rsidP="007E46A0">
            <w:r>
              <w:rPr>
                <w:rFonts w:ascii="Calibri" w:hAnsi="Calibri" w:cs="Calibri"/>
                <w:color w:val="000000"/>
              </w:rPr>
              <w:t>Taranaki</w:t>
            </w:r>
          </w:p>
        </w:tc>
        <w:tc>
          <w:tcPr>
            <w:tcW w:w="2589" w:type="dxa"/>
            <w:vAlign w:val="bottom"/>
          </w:tcPr>
          <w:p w14:paraId="0EFFAB3A" w14:textId="77777777" w:rsidR="006E590D" w:rsidRDefault="006E590D" w:rsidP="007E46A0">
            <w:pPr>
              <w:rPr>
                <w:rFonts w:ascii="Calibri" w:hAnsi="Calibri" w:cs="Calibri"/>
                <w:color w:val="000000"/>
              </w:rPr>
            </w:pPr>
            <w:r>
              <w:rPr>
                <w:rFonts w:ascii="Calibri" w:hAnsi="Calibri" w:cs="Calibri"/>
                <w:color w:val="000000"/>
              </w:rPr>
              <w:t>15</w:t>
            </w:r>
          </w:p>
        </w:tc>
        <w:tc>
          <w:tcPr>
            <w:tcW w:w="2666" w:type="dxa"/>
            <w:vAlign w:val="bottom"/>
          </w:tcPr>
          <w:p w14:paraId="01589575" w14:textId="77777777" w:rsidR="006E590D" w:rsidRDefault="006E590D" w:rsidP="007E46A0">
            <w:pPr>
              <w:rPr>
                <w:rFonts w:ascii="Calibri" w:hAnsi="Calibri" w:cs="Calibri"/>
                <w:color w:val="000000"/>
              </w:rPr>
            </w:pPr>
            <w:r>
              <w:rPr>
                <w:rFonts w:ascii="Calibri" w:hAnsi="Calibri" w:cs="Calibri"/>
                <w:color w:val="000000"/>
              </w:rPr>
              <w:t>2%</w:t>
            </w:r>
          </w:p>
        </w:tc>
      </w:tr>
      <w:tr w:rsidR="006E590D" w14:paraId="119E4D87" w14:textId="77777777" w:rsidTr="007E46A0">
        <w:trPr>
          <w:trHeight w:val="271"/>
        </w:trPr>
        <w:tc>
          <w:tcPr>
            <w:tcW w:w="3761" w:type="dxa"/>
            <w:shd w:val="clear" w:color="auto" w:fill="CCC0D9" w:themeFill="accent4" w:themeFillTint="66"/>
            <w:vAlign w:val="bottom"/>
          </w:tcPr>
          <w:p w14:paraId="12A30DAB" w14:textId="77777777" w:rsidR="006E590D" w:rsidRDefault="006E590D" w:rsidP="007E46A0">
            <w:r>
              <w:rPr>
                <w:rFonts w:ascii="Calibri" w:hAnsi="Calibri" w:cs="Calibri"/>
                <w:color w:val="000000"/>
              </w:rPr>
              <w:t>Tasman | Te Tai-o-Aorere</w:t>
            </w:r>
          </w:p>
        </w:tc>
        <w:tc>
          <w:tcPr>
            <w:tcW w:w="2589" w:type="dxa"/>
            <w:vAlign w:val="bottom"/>
          </w:tcPr>
          <w:p w14:paraId="14501943" w14:textId="77777777" w:rsidR="006E590D" w:rsidRDefault="006E590D" w:rsidP="007E46A0">
            <w:pPr>
              <w:rPr>
                <w:rFonts w:ascii="Calibri" w:hAnsi="Calibri" w:cs="Calibri"/>
                <w:color w:val="000000"/>
              </w:rPr>
            </w:pPr>
            <w:r>
              <w:rPr>
                <w:rFonts w:ascii="Calibri" w:hAnsi="Calibri" w:cs="Calibri"/>
                <w:color w:val="000000"/>
              </w:rPr>
              <w:t>7</w:t>
            </w:r>
          </w:p>
        </w:tc>
        <w:tc>
          <w:tcPr>
            <w:tcW w:w="2666" w:type="dxa"/>
            <w:vAlign w:val="bottom"/>
          </w:tcPr>
          <w:p w14:paraId="5FE5E565" w14:textId="77777777" w:rsidR="006E590D" w:rsidRDefault="006E590D" w:rsidP="007E46A0">
            <w:pPr>
              <w:rPr>
                <w:rFonts w:ascii="Calibri" w:hAnsi="Calibri" w:cs="Calibri"/>
                <w:color w:val="000000"/>
              </w:rPr>
            </w:pPr>
            <w:r>
              <w:rPr>
                <w:rFonts w:ascii="Calibri" w:hAnsi="Calibri" w:cs="Calibri"/>
                <w:color w:val="000000"/>
              </w:rPr>
              <w:t>1%</w:t>
            </w:r>
          </w:p>
        </w:tc>
      </w:tr>
      <w:tr w:rsidR="006E590D" w14:paraId="6A1078CA" w14:textId="77777777" w:rsidTr="007E46A0">
        <w:trPr>
          <w:trHeight w:val="256"/>
        </w:trPr>
        <w:tc>
          <w:tcPr>
            <w:tcW w:w="3761" w:type="dxa"/>
            <w:shd w:val="clear" w:color="auto" w:fill="CCC0D9" w:themeFill="accent4" w:themeFillTint="66"/>
            <w:vAlign w:val="bottom"/>
          </w:tcPr>
          <w:p w14:paraId="0110F4DC" w14:textId="77777777" w:rsidR="006E590D" w:rsidRDefault="006E590D" w:rsidP="007E46A0">
            <w:r>
              <w:rPr>
                <w:rFonts w:ascii="Calibri" w:hAnsi="Calibri" w:cs="Calibri"/>
                <w:color w:val="000000"/>
              </w:rPr>
              <w:t>Waikato</w:t>
            </w:r>
          </w:p>
        </w:tc>
        <w:tc>
          <w:tcPr>
            <w:tcW w:w="2589" w:type="dxa"/>
            <w:vAlign w:val="bottom"/>
          </w:tcPr>
          <w:p w14:paraId="028E53F9" w14:textId="77777777" w:rsidR="006E590D" w:rsidRDefault="006E590D" w:rsidP="007E46A0">
            <w:pPr>
              <w:rPr>
                <w:rFonts w:ascii="Calibri" w:hAnsi="Calibri" w:cs="Calibri"/>
                <w:color w:val="000000"/>
              </w:rPr>
            </w:pPr>
            <w:r>
              <w:rPr>
                <w:rFonts w:ascii="Calibri" w:hAnsi="Calibri" w:cs="Calibri"/>
                <w:color w:val="000000"/>
              </w:rPr>
              <w:t>43</w:t>
            </w:r>
          </w:p>
        </w:tc>
        <w:tc>
          <w:tcPr>
            <w:tcW w:w="2666" w:type="dxa"/>
            <w:vAlign w:val="bottom"/>
          </w:tcPr>
          <w:p w14:paraId="293825D7" w14:textId="77777777" w:rsidR="006E590D" w:rsidRDefault="006E590D" w:rsidP="007E46A0">
            <w:pPr>
              <w:rPr>
                <w:rFonts w:ascii="Calibri" w:hAnsi="Calibri" w:cs="Calibri"/>
                <w:color w:val="000000"/>
              </w:rPr>
            </w:pPr>
            <w:r>
              <w:rPr>
                <w:rFonts w:ascii="Calibri" w:hAnsi="Calibri" w:cs="Calibri"/>
                <w:color w:val="000000"/>
              </w:rPr>
              <w:t>6%</w:t>
            </w:r>
          </w:p>
        </w:tc>
      </w:tr>
      <w:tr w:rsidR="006E590D" w14:paraId="35F53293" w14:textId="77777777" w:rsidTr="007E46A0">
        <w:trPr>
          <w:trHeight w:val="271"/>
        </w:trPr>
        <w:tc>
          <w:tcPr>
            <w:tcW w:w="3761" w:type="dxa"/>
            <w:shd w:val="clear" w:color="auto" w:fill="CCC0D9" w:themeFill="accent4" w:themeFillTint="66"/>
            <w:vAlign w:val="bottom"/>
          </w:tcPr>
          <w:p w14:paraId="14F6BA1C" w14:textId="77777777" w:rsidR="006E590D" w:rsidRDefault="006E590D" w:rsidP="007E46A0">
            <w:r>
              <w:rPr>
                <w:rFonts w:ascii="Calibri" w:hAnsi="Calibri" w:cs="Calibri"/>
                <w:color w:val="000000"/>
              </w:rPr>
              <w:t>Wellington | Te Whanganui-a-tara</w:t>
            </w:r>
          </w:p>
        </w:tc>
        <w:tc>
          <w:tcPr>
            <w:tcW w:w="2589" w:type="dxa"/>
            <w:vAlign w:val="bottom"/>
          </w:tcPr>
          <w:p w14:paraId="584E825C" w14:textId="77777777" w:rsidR="006E590D" w:rsidRDefault="006E590D" w:rsidP="007E46A0">
            <w:pPr>
              <w:rPr>
                <w:rFonts w:ascii="Calibri" w:hAnsi="Calibri" w:cs="Calibri"/>
                <w:color w:val="000000"/>
              </w:rPr>
            </w:pPr>
            <w:r>
              <w:rPr>
                <w:rFonts w:ascii="Calibri" w:hAnsi="Calibri" w:cs="Calibri"/>
                <w:color w:val="000000"/>
              </w:rPr>
              <w:t>130</w:t>
            </w:r>
          </w:p>
        </w:tc>
        <w:tc>
          <w:tcPr>
            <w:tcW w:w="2666" w:type="dxa"/>
            <w:vAlign w:val="bottom"/>
          </w:tcPr>
          <w:p w14:paraId="56EBFA7B" w14:textId="77777777" w:rsidR="006E590D" w:rsidRDefault="006E590D" w:rsidP="007E46A0">
            <w:pPr>
              <w:rPr>
                <w:rFonts w:ascii="Calibri" w:hAnsi="Calibri" w:cs="Calibri"/>
                <w:color w:val="000000"/>
              </w:rPr>
            </w:pPr>
            <w:r>
              <w:rPr>
                <w:rFonts w:ascii="Calibri" w:hAnsi="Calibri" w:cs="Calibri"/>
                <w:color w:val="000000"/>
              </w:rPr>
              <w:t>17%</w:t>
            </w:r>
          </w:p>
        </w:tc>
      </w:tr>
      <w:tr w:rsidR="006E590D" w14:paraId="3E88ED8B" w14:textId="77777777" w:rsidTr="007E46A0">
        <w:trPr>
          <w:trHeight w:val="271"/>
        </w:trPr>
        <w:tc>
          <w:tcPr>
            <w:tcW w:w="3761" w:type="dxa"/>
            <w:shd w:val="clear" w:color="auto" w:fill="CCC0D9" w:themeFill="accent4" w:themeFillTint="66"/>
            <w:vAlign w:val="bottom"/>
          </w:tcPr>
          <w:p w14:paraId="1AA20ED7" w14:textId="77777777" w:rsidR="006E590D" w:rsidRDefault="006E590D" w:rsidP="007E46A0">
            <w:r>
              <w:rPr>
                <w:rFonts w:ascii="Calibri" w:hAnsi="Calibri" w:cs="Calibri"/>
                <w:color w:val="000000"/>
              </w:rPr>
              <w:t>West Coast | Te Tai Poutini</w:t>
            </w:r>
          </w:p>
        </w:tc>
        <w:tc>
          <w:tcPr>
            <w:tcW w:w="2589" w:type="dxa"/>
            <w:vAlign w:val="bottom"/>
          </w:tcPr>
          <w:p w14:paraId="562014FD" w14:textId="77777777" w:rsidR="006E590D" w:rsidRDefault="006E590D" w:rsidP="007E46A0">
            <w:pPr>
              <w:rPr>
                <w:rFonts w:ascii="Calibri" w:hAnsi="Calibri" w:cs="Calibri"/>
                <w:color w:val="000000"/>
              </w:rPr>
            </w:pPr>
            <w:r>
              <w:rPr>
                <w:rFonts w:ascii="Calibri" w:hAnsi="Calibri" w:cs="Calibri"/>
                <w:color w:val="000000"/>
              </w:rPr>
              <w:t>18</w:t>
            </w:r>
          </w:p>
        </w:tc>
        <w:tc>
          <w:tcPr>
            <w:tcW w:w="2666" w:type="dxa"/>
            <w:vAlign w:val="bottom"/>
          </w:tcPr>
          <w:p w14:paraId="27D2014F" w14:textId="77777777" w:rsidR="006E590D" w:rsidRDefault="006E590D" w:rsidP="007E46A0">
            <w:pPr>
              <w:rPr>
                <w:rFonts w:ascii="Calibri" w:hAnsi="Calibri" w:cs="Calibri"/>
                <w:color w:val="000000"/>
              </w:rPr>
            </w:pPr>
            <w:r>
              <w:rPr>
                <w:rFonts w:ascii="Calibri" w:hAnsi="Calibri" w:cs="Calibri"/>
                <w:color w:val="000000"/>
              </w:rPr>
              <w:t>2%</w:t>
            </w:r>
          </w:p>
        </w:tc>
      </w:tr>
      <w:tr w:rsidR="006E590D" w14:paraId="2AA3A7E1" w14:textId="77777777" w:rsidTr="007E46A0">
        <w:trPr>
          <w:trHeight w:val="256"/>
        </w:trPr>
        <w:tc>
          <w:tcPr>
            <w:tcW w:w="3761" w:type="dxa"/>
            <w:shd w:val="clear" w:color="auto" w:fill="CCC0D9" w:themeFill="accent4" w:themeFillTint="66"/>
            <w:vAlign w:val="bottom"/>
          </w:tcPr>
          <w:p w14:paraId="260DD007" w14:textId="77777777" w:rsidR="006E590D" w:rsidRDefault="006E590D" w:rsidP="007E46A0">
            <w:r>
              <w:rPr>
                <w:rFonts w:ascii="Calibri" w:hAnsi="Calibri" w:cs="Calibri"/>
                <w:color w:val="000000"/>
              </w:rPr>
              <w:t>Unspecified</w:t>
            </w:r>
          </w:p>
        </w:tc>
        <w:tc>
          <w:tcPr>
            <w:tcW w:w="2589" w:type="dxa"/>
            <w:vAlign w:val="bottom"/>
          </w:tcPr>
          <w:p w14:paraId="7AF270E9" w14:textId="77777777" w:rsidR="006E590D" w:rsidRDefault="006E590D" w:rsidP="007E46A0">
            <w:pPr>
              <w:rPr>
                <w:rFonts w:ascii="Calibri" w:hAnsi="Calibri" w:cs="Calibri"/>
                <w:color w:val="000000"/>
              </w:rPr>
            </w:pPr>
            <w:r>
              <w:rPr>
                <w:rFonts w:ascii="Calibri" w:hAnsi="Calibri" w:cs="Calibri"/>
                <w:color w:val="000000"/>
              </w:rPr>
              <w:t>34</w:t>
            </w:r>
          </w:p>
        </w:tc>
        <w:tc>
          <w:tcPr>
            <w:tcW w:w="2666" w:type="dxa"/>
            <w:vAlign w:val="bottom"/>
          </w:tcPr>
          <w:p w14:paraId="41E288B7" w14:textId="77777777" w:rsidR="006E590D" w:rsidRDefault="006E590D" w:rsidP="007E46A0">
            <w:pPr>
              <w:rPr>
                <w:rFonts w:ascii="Calibri" w:hAnsi="Calibri" w:cs="Calibri"/>
                <w:color w:val="000000"/>
              </w:rPr>
            </w:pPr>
            <w:r>
              <w:rPr>
                <w:rFonts w:ascii="Calibri" w:hAnsi="Calibri" w:cs="Calibri"/>
                <w:color w:val="000000"/>
              </w:rPr>
              <w:t>4%</w:t>
            </w:r>
          </w:p>
        </w:tc>
      </w:tr>
      <w:bookmarkEnd w:id="0"/>
    </w:tbl>
    <w:p w14:paraId="636C1C95" w14:textId="77777777" w:rsidR="006E590D" w:rsidRDefault="006E590D" w:rsidP="006E590D">
      <w:pPr>
        <w:pStyle w:val="ListParagraph"/>
        <w:ind w:left="502"/>
        <w:rPr>
          <w:lang w:val="en-AU"/>
        </w:rPr>
      </w:pPr>
    </w:p>
    <w:tbl>
      <w:tblPr>
        <w:tblStyle w:val="TableGrid"/>
        <w:tblpPr w:leftFromText="180" w:rightFromText="180" w:vertAnchor="text" w:horzAnchor="margin" w:tblpY="186"/>
        <w:tblW w:w="9077" w:type="dxa"/>
        <w:tblLook w:val="04A0" w:firstRow="1" w:lastRow="0" w:firstColumn="1" w:lastColumn="0" w:noHBand="0" w:noVBand="1"/>
      </w:tblPr>
      <w:tblGrid>
        <w:gridCol w:w="3823"/>
        <w:gridCol w:w="5254"/>
      </w:tblGrid>
      <w:tr w:rsidR="006E590D" w14:paraId="345043E9" w14:textId="77777777" w:rsidTr="007E46A0">
        <w:tc>
          <w:tcPr>
            <w:tcW w:w="3823" w:type="dxa"/>
            <w:shd w:val="clear" w:color="auto" w:fill="C0504D" w:themeFill="accent2"/>
          </w:tcPr>
          <w:p w14:paraId="459162A9" w14:textId="77777777" w:rsidR="006E590D" w:rsidRDefault="006E590D" w:rsidP="007E46A0">
            <w:pPr>
              <w:pStyle w:val="ListParagraph"/>
              <w:ind w:left="0"/>
              <w:rPr>
                <w:lang w:val="en-AU"/>
              </w:rPr>
            </w:pPr>
            <w:r>
              <w:rPr>
                <w:lang w:val="en-AU"/>
              </w:rPr>
              <w:t>Ethnicity</w:t>
            </w:r>
          </w:p>
        </w:tc>
        <w:tc>
          <w:tcPr>
            <w:tcW w:w="5254" w:type="dxa"/>
            <w:shd w:val="clear" w:color="auto" w:fill="C0504D" w:themeFill="accent2"/>
          </w:tcPr>
          <w:p w14:paraId="7582C1C3" w14:textId="77777777" w:rsidR="006E590D" w:rsidRPr="00024B5F" w:rsidRDefault="006E590D" w:rsidP="007E46A0">
            <w:pPr>
              <w:pStyle w:val="ListParagraph"/>
              <w:ind w:left="0"/>
              <w:rPr>
                <w:b/>
                <w:bCs/>
                <w:lang w:val="en-AU"/>
              </w:rPr>
            </w:pPr>
            <w:r w:rsidRPr="00024B5F">
              <w:rPr>
                <w:b/>
                <w:bCs/>
                <w:lang w:val="en-AU"/>
              </w:rPr>
              <w:t>Total</w:t>
            </w:r>
          </w:p>
        </w:tc>
      </w:tr>
      <w:tr w:rsidR="006E590D" w14:paraId="5E2B1AA2" w14:textId="77777777" w:rsidTr="007E46A0">
        <w:tc>
          <w:tcPr>
            <w:tcW w:w="3823" w:type="dxa"/>
            <w:shd w:val="clear" w:color="auto" w:fill="CCC0D9" w:themeFill="accent4" w:themeFillTint="66"/>
          </w:tcPr>
          <w:p w14:paraId="064A150B" w14:textId="77777777" w:rsidR="006E590D" w:rsidRPr="004D1F40" w:rsidRDefault="006E590D" w:rsidP="007E46A0">
            <w:pPr>
              <w:pStyle w:val="ListParagraph"/>
              <w:ind w:left="0"/>
            </w:pPr>
            <w:r>
              <w:rPr>
                <w:lang w:val="en-AU"/>
              </w:rPr>
              <w:t>M</w:t>
            </w:r>
            <w:r>
              <w:t xml:space="preserve">āori </w:t>
            </w:r>
          </w:p>
        </w:tc>
        <w:tc>
          <w:tcPr>
            <w:tcW w:w="5254" w:type="dxa"/>
          </w:tcPr>
          <w:p w14:paraId="631600D7" w14:textId="77777777" w:rsidR="006E590D" w:rsidRDefault="006E590D" w:rsidP="007E46A0">
            <w:pPr>
              <w:pStyle w:val="ListParagraph"/>
              <w:ind w:left="0"/>
              <w:rPr>
                <w:lang w:val="en-AU"/>
              </w:rPr>
            </w:pPr>
            <w:r>
              <w:rPr>
                <w:lang w:val="en-AU"/>
              </w:rPr>
              <w:t>124</w:t>
            </w:r>
          </w:p>
        </w:tc>
      </w:tr>
      <w:tr w:rsidR="006E590D" w14:paraId="7413FCD8" w14:textId="77777777" w:rsidTr="007E46A0">
        <w:tc>
          <w:tcPr>
            <w:tcW w:w="3823" w:type="dxa"/>
            <w:shd w:val="clear" w:color="auto" w:fill="CCC0D9" w:themeFill="accent4" w:themeFillTint="66"/>
          </w:tcPr>
          <w:p w14:paraId="36A9B396" w14:textId="77777777" w:rsidR="006E590D" w:rsidRDefault="006E590D" w:rsidP="007E46A0">
            <w:pPr>
              <w:pStyle w:val="ListParagraph"/>
              <w:ind w:left="0"/>
              <w:rPr>
                <w:lang w:val="en-AU"/>
              </w:rPr>
            </w:pPr>
            <w:r>
              <w:rPr>
                <w:lang w:val="en-AU"/>
              </w:rPr>
              <w:t>Pacific</w:t>
            </w:r>
          </w:p>
        </w:tc>
        <w:tc>
          <w:tcPr>
            <w:tcW w:w="5254" w:type="dxa"/>
          </w:tcPr>
          <w:p w14:paraId="275B4933" w14:textId="77777777" w:rsidR="006E590D" w:rsidRDefault="006E590D" w:rsidP="007E46A0">
            <w:pPr>
              <w:pStyle w:val="ListParagraph"/>
              <w:ind w:left="0"/>
              <w:rPr>
                <w:lang w:val="en-AU"/>
              </w:rPr>
            </w:pPr>
            <w:r>
              <w:rPr>
                <w:lang w:val="en-AU"/>
              </w:rPr>
              <w:t>73</w:t>
            </w:r>
          </w:p>
        </w:tc>
      </w:tr>
      <w:tr w:rsidR="006E590D" w14:paraId="4CC05AAA" w14:textId="77777777" w:rsidTr="007E46A0">
        <w:tc>
          <w:tcPr>
            <w:tcW w:w="3823" w:type="dxa"/>
            <w:shd w:val="clear" w:color="auto" w:fill="CCC0D9" w:themeFill="accent4" w:themeFillTint="66"/>
          </w:tcPr>
          <w:p w14:paraId="3DD7EA12" w14:textId="77777777" w:rsidR="006E590D" w:rsidRDefault="006E590D" w:rsidP="007E46A0">
            <w:pPr>
              <w:pStyle w:val="ListParagraph"/>
              <w:ind w:left="0"/>
              <w:rPr>
                <w:lang w:val="en-AU"/>
              </w:rPr>
            </w:pPr>
            <w:r>
              <w:rPr>
                <w:lang w:val="en-AU"/>
              </w:rPr>
              <w:t>Pākēha</w:t>
            </w:r>
          </w:p>
        </w:tc>
        <w:tc>
          <w:tcPr>
            <w:tcW w:w="5254" w:type="dxa"/>
          </w:tcPr>
          <w:p w14:paraId="1F3B9B45" w14:textId="77777777" w:rsidR="006E590D" w:rsidRDefault="006E590D" w:rsidP="007E46A0">
            <w:pPr>
              <w:pStyle w:val="ListParagraph"/>
              <w:ind w:left="0"/>
              <w:rPr>
                <w:lang w:val="en-AU"/>
              </w:rPr>
            </w:pPr>
            <w:r>
              <w:rPr>
                <w:lang w:val="en-AU"/>
              </w:rPr>
              <w:t>561</w:t>
            </w:r>
          </w:p>
        </w:tc>
      </w:tr>
      <w:tr w:rsidR="006E590D" w14:paraId="1EED465C" w14:textId="77777777" w:rsidTr="007E46A0">
        <w:tc>
          <w:tcPr>
            <w:tcW w:w="3823" w:type="dxa"/>
            <w:shd w:val="clear" w:color="auto" w:fill="CCC0D9" w:themeFill="accent4" w:themeFillTint="66"/>
          </w:tcPr>
          <w:p w14:paraId="0A63193B" w14:textId="77777777" w:rsidR="006E590D" w:rsidRDefault="006E590D" w:rsidP="007E46A0">
            <w:pPr>
              <w:pStyle w:val="ListParagraph"/>
              <w:ind w:left="0"/>
              <w:rPr>
                <w:lang w:val="en-AU"/>
              </w:rPr>
            </w:pPr>
            <w:r>
              <w:rPr>
                <w:lang w:val="en-AU"/>
              </w:rPr>
              <w:t>Asian</w:t>
            </w:r>
          </w:p>
        </w:tc>
        <w:tc>
          <w:tcPr>
            <w:tcW w:w="5254" w:type="dxa"/>
          </w:tcPr>
          <w:p w14:paraId="16CBAE60" w14:textId="77777777" w:rsidR="006E590D" w:rsidRDefault="006E590D" w:rsidP="007E46A0">
            <w:pPr>
              <w:pStyle w:val="ListParagraph"/>
              <w:ind w:left="0"/>
              <w:rPr>
                <w:lang w:val="en-AU"/>
              </w:rPr>
            </w:pPr>
            <w:r>
              <w:rPr>
                <w:lang w:val="en-AU"/>
              </w:rPr>
              <w:t>51</w:t>
            </w:r>
          </w:p>
        </w:tc>
      </w:tr>
      <w:tr w:rsidR="006E590D" w14:paraId="72CAF922" w14:textId="77777777" w:rsidTr="007E46A0">
        <w:tc>
          <w:tcPr>
            <w:tcW w:w="3823" w:type="dxa"/>
            <w:shd w:val="clear" w:color="auto" w:fill="CCC0D9" w:themeFill="accent4" w:themeFillTint="66"/>
          </w:tcPr>
          <w:p w14:paraId="0FB0F4B7" w14:textId="77777777" w:rsidR="006E590D" w:rsidRDefault="006E590D" w:rsidP="007E46A0">
            <w:pPr>
              <w:pStyle w:val="ListParagraph"/>
              <w:ind w:left="0"/>
              <w:rPr>
                <w:lang w:val="en-AU"/>
              </w:rPr>
            </w:pPr>
            <w:r>
              <w:rPr>
                <w:lang w:val="en-AU"/>
              </w:rPr>
              <w:t>Other</w:t>
            </w:r>
          </w:p>
        </w:tc>
        <w:tc>
          <w:tcPr>
            <w:tcW w:w="5254" w:type="dxa"/>
          </w:tcPr>
          <w:p w14:paraId="12A8DA4A" w14:textId="77777777" w:rsidR="006E590D" w:rsidRDefault="006E590D" w:rsidP="007E46A0">
            <w:pPr>
              <w:pStyle w:val="ListParagraph"/>
              <w:ind w:left="0"/>
              <w:rPr>
                <w:lang w:val="en-AU"/>
              </w:rPr>
            </w:pPr>
            <w:r>
              <w:rPr>
                <w:lang w:val="en-AU"/>
              </w:rPr>
              <w:t>21</w:t>
            </w:r>
          </w:p>
        </w:tc>
      </w:tr>
      <w:tr w:rsidR="006E590D" w14:paraId="6B51709F" w14:textId="77777777" w:rsidTr="007E46A0">
        <w:tc>
          <w:tcPr>
            <w:tcW w:w="3823" w:type="dxa"/>
            <w:shd w:val="clear" w:color="auto" w:fill="CCC0D9" w:themeFill="accent4" w:themeFillTint="66"/>
          </w:tcPr>
          <w:p w14:paraId="6FC48CA7" w14:textId="77777777" w:rsidR="006E590D" w:rsidRDefault="006E590D" w:rsidP="007E46A0">
            <w:pPr>
              <w:pStyle w:val="ListParagraph"/>
              <w:ind w:left="0"/>
              <w:rPr>
                <w:lang w:val="en-AU"/>
              </w:rPr>
            </w:pPr>
            <w:r>
              <w:rPr>
                <w:lang w:val="en-AU"/>
              </w:rPr>
              <w:t>Unspecified</w:t>
            </w:r>
          </w:p>
        </w:tc>
        <w:tc>
          <w:tcPr>
            <w:tcW w:w="5254" w:type="dxa"/>
          </w:tcPr>
          <w:p w14:paraId="6254D3E2" w14:textId="77777777" w:rsidR="006E590D" w:rsidRDefault="006E590D" w:rsidP="007E46A0">
            <w:pPr>
              <w:pStyle w:val="ListParagraph"/>
              <w:ind w:left="0"/>
              <w:rPr>
                <w:lang w:val="en-AU"/>
              </w:rPr>
            </w:pPr>
            <w:r>
              <w:rPr>
                <w:lang w:val="en-AU"/>
              </w:rPr>
              <w:t>34</w:t>
            </w:r>
          </w:p>
        </w:tc>
      </w:tr>
    </w:tbl>
    <w:p w14:paraId="3349EFF6" w14:textId="77777777" w:rsidR="00A90173" w:rsidRDefault="00A90173" w:rsidP="006E590D">
      <w:pPr>
        <w:rPr>
          <w:b/>
          <w:bCs/>
          <w:lang w:val="en-AU"/>
        </w:rPr>
      </w:pPr>
    </w:p>
    <w:p w14:paraId="082FCC0B" w14:textId="77777777" w:rsidR="00A90173" w:rsidRDefault="00A90173" w:rsidP="006E590D">
      <w:pPr>
        <w:rPr>
          <w:b/>
          <w:bCs/>
          <w:lang w:val="en-AU"/>
        </w:rPr>
      </w:pPr>
    </w:p>
    <w:p w14:paraId="17F30DE7" w14:textId="36878616" w:rsidR="006E590D" w:rsidRPr="00BF0B10" w:rsidRDefault="006E590D" w:rsidP="006E590D">
      <w:pPr>
        <w:rPr>
          <w:b/>
          <w:bCs/>
          <w:lang w:val="en-AU"/>
        </w:rPr>
      </w:pPr>
      <w:r w:rsidRPr="1ACC749F">
        <w:rPr>
          <w:b/>
          <w:bCs/>
          <w:lang w:val="en-AU"/>
        </w:rPr>
        <w:lastRenderedPageBreak/>
        <w:t>Consumer engagement quality and safety Marker (QSM):</w:t>
      </w:r>
    </w:p>
    <w:p w14:paraId="62692750" w14:textId="77777777" w:rsidR="006E590D" w:rsidRDefault="006E590D" w:rsidP="006E590D">
      <w:pPr>
        <w:pStyle w:val="ListParagraph"/>
        <w:numPr>
          <w:ilvl w:val="0"/>
          <w:numId w:val="18"/>
        </w:numPr>
        <w:spacing w:after="160" w:line="259" w:lineRule="auto"/>
        <w:rPr>
          <w:lang w:val="en-AU"/>
        </w:rPr>
      </w:pPr>
      <w:r w:rsidRPr="00BF0B10">
        <w:rPr>
          <w:lang w:val="en-AU"/>
        </w:rPr>
        <w:t xml:space="preserve">The QSM dashboard is now fully completed and has been ‘soft launched’. The next submission round is due by the end of November, which districts were recently reminded of. We have already had one submission. In the lead-up to the next round of submissions, several districts have requested detailed feedback on their March submissions, which we have provided to their satisfaction. The new submission portal was presented to us for feedback, and we are now waiting for an amended version based on our feedback. This should hopefully be in place for November submissions. </w:t>
      </w:r>
    </w:p>
    <w:p w14:paraId="77162471" w14:textId="77777777" w:rsidR="006E590D" w:rsidRPr="00BF0B10" w:rsidRDefault="006E590D" w:rsidP="006E590D">
      <w:pPr>
        <w:pStyle w:val="ListParagraph"/>
        <w:ind w:left="502"/>
        <w:rPr>
          <w:lang w:val="en-AU"/>
        </w:rPr>
      </w:pPr>
    </w:p>
    <w:p w14:paraId="2780F0F9" w14:textId="77777777" w:rsidR="006E590D" w:rsidRDefault="006E590D" w:rsidP="006E590D">
      <w:pPr>
        <w:pStyle w:val="ListParagraph"/>
        <w:numPr>
          <w:ilvl w:val="0"/>
          <w:numId w:val="16"/>
        </w:numPr>
        <w:spacing w:after="160" w:line="259" w:lineRule="auto"/>
        <w:rPr>
          <w:lang w:val="en-AU"/>
        </w:rPr>
      </w:pPr>
      <w:r w:rsidRPr="1ACC749F">
        <w:rPr>
          <w:lang w:val="en-AU"/>
        </w:rPr>
        <w:t xml:space="preserve">The QSM reference group has been revitalised for the purpose of aligning the code of expectations requirements within the existing framework. This ensures that the code can be monitored and provides consistency to the districts for how that will be done in future submission cycles. </w:t>
      </w:r>
    </w:p>
    <w:p w14:paraId="6A5A0C48" w14:textId="77777777" w:rsidR="006E590D" w:rsidRPr="00A1441A" w:rsidRDefault="006E590D" w:rsidP="006E590D">
      <w:pPr>
        <w:rPr>
          <w:b/>
          <w:bCs/>
          <w:lang w:val="en-AU"/>
        </w:rPr>
      </w:pPr>
      <w:r w:rsidRPr="00A1441A">
        <w:rPr>
          <w:b/>
          <w:bCs/>
          <w:lang w:val="en-AU"/>
        </w:rPr>
        <w:t>Co-design</w:t>
      </w:r>
      <w:r>
        <w:rPr>
          <w:b/>
          <w:bCs/>
          <w:lang w:val="en-AU"/>
        </w:rPr>
        <w:t>:</w:t>
      </w:r>
    </w:p>
    <w:p w14:paraId="1B9627EF" w14:textId="77777777" w:rsidR="006E590D" w:rsidRPr="00114F6A" w:rsidRDefault="006E590D" w:rsidP="006E590D">
      <w:pPr>
        <w:pStyle w:val="ListParagraph"/>
        <w:numPr>
          <w:ilvl w:val="0"/>
          <w:numId w:val="16"/>
        </w:numPr>
        <w:spacing w:after="160" w:line="259" w:lineRule="auto"/>
        <w:rPr>
          <w:lang w:val="en-AU"/>
        </w:rPr>
      </w:pPr>
      <w:r w:rsidRPr="1ACC749F">
        <w:rPr>
          <w:lang w:val="en-AU"/>
        </w:rPr>
        <w:t xml:space="preserve">You will probably remember seeing the emails and presentations on our co-design modules. These are going well and creating a lot of interest. To date 221 people have completed our ‘co-design in health: An introduction’ course. Link </w:t>
      </w:r>
      <w:hyperlink r:id="rId18">
        <w:r w:rsidRPr="1ACC749F">
          <w:rPr>
            <w:rStyle w:val="Hyperlink"/>
            <w:lang w:val="en-AU"/>
          </w:rPr>
          <w:t>here</w:t>
        </w:r>
      </w:hyperlink>
      <w:r w:rsidRPr="1ACC749F">
        <w:rPr>
          <w:lang w:val="en-AU"/>
        </w:rPr>
        <w:t>. Please continue to share with your networks. The additional 4 modules (supporting consumers in co-design, how you can be involved in co-design, co-design with Pacific consumers, co-design with M</w:t>
      </w:r>
      <w:r>
        <w:t xml:space="preserve">āori consumers and whānau) are progressing well and shaping up nicely. We intend to have them available for all by 1 Feb 2023. </w:t>
      </w:r>
    </w:p>
    <w:p w14:paraId="6A86C660" w14:textId="77777777" w:rsidR="006E590D" w:rsidRPr="00A1441A" w:rsidRDefault="006E590D" w:rsidP="006E590D">
      <w:pPr>
        <w:pStyle w:val="ListParagraph"/>
        <w:ind w:left="502"/>
        <w:rPr>
          <w:lang w:val="en-AU"/>
        </w:rPr>
      </w:pPr>
    </w:p>
    <w:p w14:paraId="4F7546D0" w14:textId="77777777" w:rsidR="006E590D" w:rsidRPr="00211856" w:rsidRDefault="006E590D" w:rsidP="006E590D">
      <w:pPr>
        <w:pStyle w:val="ListParagraph"/>
        <w:numPr>
          <w:ilvl w:val="0"/>
          <w:numId w:val="16"/>
        </w:numPr>
        <w:spacing w:after="160" w:line="259" w:lineRule="auto"/>
        <w:rPr>
          <w:lang w:val="en-AU"/>
        </w:rPr>
      </w:pPr>
      <w:r>
        <w:t>We are always searching for examples of good consumer, whānau and community engagement. Please pass these on to us so we can promote what’s happening out in your regions. We filmed a Pacific consumer in the Porirua region recently about sharing lived experience through co-design. It is in a final editing stage</w:t>
      </w:r>
    </w:p>
    <w:p w14:paraId="0A748537" w14:textId="2DBD10E2" w:rsidR="006E590D" w:rsidRDefault="006E590D" w:rsidP="00EC4ACB">
      <w:pPr>
        <w:rPr>
          <w:lang w:val="en-AU"/>
        </w:rPr>
      </w:pPr>
      <w:r w:rsidRPr="1ACC749F">
        <w:rPr>
          <w:b/>
          <w:bCs/>
          <w:lang w:val="en-AU"/>
        </w:rPr>
        <w:t>Key engagements</w:t>
      </w:r>
      <w:r>
        <w:rPr>
          <w:lang w:val="en-AU"/>
        </w:rPr>
        <w:t xml:space="preserve"> </w:t>
      </w:r>
    </w:p>
    <w:p w14:paraId="33274A7A" w14:textId="77777777" w:rsidR="006E590D" w:rsidRDefault="006E590D" w:rsidP="006E590D">
      <w:pPr>
        <w:pStyle w:val="ListParagraph"/>
        <w:numPr>
          <w:ilvl w:val="0"/>
          <w:numId w:val="8"/>
        </w:numPr>
        <w:spacing w:after="160" w:line="259" w:lineRule="auto"/>
      </w:pPr>
      <w:r>
        <w:rPr>
          <w:lang w:val="en-AU"/>
        </w:rPr>
        <w:t xml:space="preserve">22-23 September: </w:t>
      </w:r>
      <w:r>
        <w:t xml:space="preserve">Deon, DJ, and Catherine (HQI team) were invited by Taranaki consumer council </w:t>
      </w:r>
      <w:r w:rsidRPr="009A214C">
        <w:t>to meet</w:t>
      </w:r>
      <w:r>
        <w:t xml:space="preserve"> with</w:t>
      </w:r>
      <w:r w:rsidRPr="009A214C">
        <w:t xml:space="preserve"> council, staff</w:t>
      </w:r>
      <w:r>
        <w:t xml:space="preserve"> </w:t>
      </w:r>
      <w:r w:rsidRPr="009A214C">
        <w:t>and clinicians</w:t>
      </w:r>
      <w:r>
        <w:t>. They presented to a large group re:</w:t>
      </w:r>
      <w:r w:rsidRPr="009A214C">
        <w:t xml:space="preserve"> code of expectations,</w:t>
      </w:r>
      <w:r>
        <w:t xml:space="preserve"> and patient experience data. They saw the new hospital development plans and</w:t>
      </w:r>
      <w:r w:rsidRPr="009A214C">
        <w:t xml:space="preserve"> </w:t>
      </w:r>
      <w:r>
        <w:t xml:space="preserve">had a chance to develop new and strengthen existing </w:t>
      </w:r>
      <w:r w:rsidRPr="009A214C">
        <w:t>relationships in the region</w:t>
      </w:r>
      <w:r>
        <w:t xml:space="preserve">. </w:t>
      </w:r>
    </w:p>
    <w:p w14:paraId="0560E657" w14:textId="77777777" w:rsidR="006E590D" w:rsidRDefault="006E590D" w:rsidP="006E590D">
      <w:pPr>
        <w:pStyle w:val="ListParagraph"/>
        <w:rPr>
          <w:lang w:val="en-AU"/>
        </w:rPr>
      </w:pPr>
    </w:p>
    <w:p w14:paraId="71715E09" w14:textId="77777777" w:rsidR="006E590D" w:rsidRPr="00773DAF" w:rsidRDefault="006E590D" w:rsidP="006E590D">
      <w:pPr>
        <w:pStyle w:val="ListParagraph"/>
        <w:numPr>
          <w:ilvl w:val="0"/>
          <w:numId w:val="8"/>
        </w:numPr>
        <w:spacing w:after="160" w:line="259" w:lineRule="auto"/>
        <w:rPr>
          <w:lang w:val="en-AU"/>
        </w:rPr>
      </w:pPr>
      <w:r w:rsidRPr="00773DAF">
        <w:rPr>
          <w:lang w:val="en-AU"/>
        </w:rPr>
        <w:t xml:space="preserve">The Bula Sautu advisory group re-convened in Wellington on 9 November for the first time since 2019. Members travelled across the country for the all-day fono that focussed on whakawhanaungatanga and environmental scans from HQSC, Manatū Hauora and Te Whatu Ora based on the recommendations made in the Bula Sautu Report. The group is planning to come together again for a workshop in early February 2023. </w:t>
      </w:r>
    </w:p>
    <w:p w14:paraId="25317595" w14:textId="77777777" w:rsidR="006E590D" w:rsidRDefault="006E590D" w:rsidP="006E590D">
      <w:pPr>
        <w:numPr>
          <w:ilvl w:val="0"/>
          <w:numId w:val="8"/>
        </w:numPr>
        <w:spacing w:after="160" w:line="259" w:lineRule="auto"/>
      </w:pPr>
      <w:r w:rsidRPr="00AD665B">
        <w:t xml:space="preserve">We continue to meet with the consumer co-leads from Te Aka Whai Ora and Te Whatu Ora </w:t>
      </w:r>
      <w:r>
        <w:t xml:space="preserve">on a fortnightly basis to share ideas and ensure no duplication of work is happening within the consumer voice framework, share operating models, programme plans and have other collaborative discussions. </w:t>
      </w:r>
    </w:p>
    <w:p w14:paraId="7578A7C6" w14:textId="77777777" w:rsidR="006E590D" w:rsidRDefault="006E590D" w:rsidP="006E590D">
      <w:pPr>
        <w:numPr>
          <w:ilvl w:val="0"/>
          <w:numId w:val="8"/>
        </w:numPr>
        <w:spacing w:after="160" w:line="259" w:lineRule="auto"/>
      </w:pPr>
      <w:r>
        <w:t>Six weekly meetings with ACC’s Voice of the Customer team to share consumer voice work and socialise the code of expectations, (Though ACC are not legislated to follow the code, they have an expressed desire and interest in adhering to the code where possible.).</w:t>
      </w:r>
    </w:p>
    <w:p w14:paraId="30C93E2F" w14:textId="77777777" w:rsidR="006E590D" w:rsidRDefault="006E590D" w:rsidP="006E590D">
      <w:pPr>
        <w:numPr>
          <w:ilvl w:val="0"/>
          <w:numId w:val="8"/>
        </w:numPr>
        <w:spacing w:after="160" w:line="259" w:lineRule="auto"/>
      </w:pPr>
      <w:r>
        <w:t>Ministry of Health re: monitoring of the code</w:t>
      </w:r>
    </w:p>
    <w:p w14:paraId="3363503D" w14:textId="77777777" w:rsidR="006E590D" w:rsidRDefault="006E590D" w:rsidP="006E590D">
      <w:pPr>
        <w:numPr>
          <w:ilvl w:val="0"/>
          <w:numId w:val="8"/>
        </w:numPr>
        <w:spacing w:after="160" w:line="259" w:lineRule="auto"/>
      </w:pPr>
      <w:r>
        <w:t>Rare disorders NZ- 11 November</w:t>
      </w:r>
    </w:p>
    <w:p w14:paraId="117CFF87" w14:textId="77777777" w:rsidR="006E590D" w:rsidRDefault="006E590D" w:rsidP="006E590D">
      <w:r>
        <w:rPr>
          <w:b/>
          <w:bCs/>
        </w:rPr>
        <w:lastRenderedPageBreak/>
        <w:t>On the horizon</w:t>
      </w:r>
      <w:r w:rsidRPr="00C6362C">
        <w:rPr>
          <w:b/>
          <w:bCs/>
        </w:rPr>
        <w:t xml:space="preserve"> for He H</w:t>
      </w:r>
      <w:r>
        <w:rPr>
          <w:b/>
          <w:bCs/>
        </w:rPr>
        <w:t>o</w:t>
      </w:r>
      <w:r w:rsidRPr="00C6362C">
        <w:rPr>
          <w:b/>
          <w:bCs/>
        </w:rPr>
        <w:t>a Tiaki:</w:t>
      </w:r>
    </w:p>
    <w:p w14:paraId="036399FD" w14:textId="77777777" w:rsidR="006E590D" w:rsidRDefault="006E590D" w:rsidP="006E590D">
      <w:pPr>
        <w:pStyle w:val="ListParagraph"/>
        <w:numPr>
          <w:ilvl w:val="0"/>
          <w:numId w:val="8"/>
        </w:numPr>
        <w:spacing w:after="160" w:line="259" w:lineRule="auto"/>
      </w:pPr>
      <w:r>
        <w:t>21-22 November- Deon will visit Counties Manukau/Ko Awatea and Auckland City Hospital for an update and exchange on consumer engagement projects and will also recognise Dr Lynne Maher’s contribution to the programme over many years.</w:t>
      </w:r>
    </w:p>
    <w:p w14:paraId="1F173E60" w14:textId="77777777" w:rsidR="006E590D" w:rsidRDefault="006E590D" w:rsidP="006E590D">
      <w:pPr>
        <w:pStyle w:val="ListParagraph"/>
        <w:numPr>
          <w:ilvl w:val="0"/>
          <w:numId w:val="8"/>
        </w:numPr>
        <w:spacing w:after="160" w:line="259" w:lineRule="auto"/>
      </w:pPr>
      <w:r>
        <w:t>29 Nov- Quality Improvement Advisors professional day</w:t>
      </w:r>
    </w:p>
    <w:p w14:paraId="59C0BCF1" w14:textId="77777777" w:rsidR="006E590D" w:rsidRPr="00F709CC" w:rsidRDefault="006E590D" w:rsidP="006E590D">
      <w:pPr>
        <w:pStyle w:val="ListParagraph"/>
        <w:numPr>
          <w:ilvl w:val="0"/>
          <w:numId w:val="8"/>
        </w:numPr>
        <w:spacing w:after="160" w:line="259" w:lineRule="auto"/>
        <w:rPr>
          <w:b/>
          <w:bCs/>
        </w:rPr>
      </w:pPr>
      <w:r>
        <w:t>PIC team planning day 13 December</w:t>
      </w:r>
    </w:p>
    <w:p w14:paraId="48048D89" w14:textId="3A893A2B" w:rsidR="00482920" w:rsidRDefault="00421AFD" w:rsidP="00206C41">
      <w:pPr>
        <w:tabs>
          <w:tab w:val="left" w:pos="567"/>
        </w:tabs>
        <w:spacing w:after="0"/>
      </w:pPr>
      <w:r w:rsidRPr="00524B35">
        <w:t xml:space="preserve">Jodie raised </w:t>
      </w:r>
      <w:r w:rsidR="00524B35">
        <w:t xml:space="preserve">questions </w:t>
      </w:r>
      <w:r w:rsidR="00524B35" w:rsidRPr="00524B35">
        <w:t xml:space="preserve">about </w:t>
      </w:r>
      <w:r w:rsidR="00482A10">
        <w:t xml:space="preserve">being involved with forum </w:t>
      </w:r>
      <w:r w:rsidR="00373A0E">
        <w:t>EOI</w:t>
      </w:r>
      <w:r w:rsidR="00206442">
        <w:t>’s</w:t>
      </w:r>
      <w:r w:rsidR="00373A0E">
        <w:t xml:space="preserve"> and if there was a </w:t>
      </w:r>
      <w:r w:rsidR="00524B35" w:rsidRPr="00524B35">
        <w:t>conflict with forum EOI</w:t>
      </w:r>
      <w:r w:rsidR="001E2C70">
        <w:t>’s</w:t>
      </w:r>
      <w:r w:rsidR="00524B35" w:rsidRPr="00524B35">
        <w:t xml:space="preserve">. </w:t>
      </w:r>
      <w:r w:rsidR="00206442">
        <w:t xml:space="preserve">Anyone </w:t>
      </w:r>
      <w:r w:rsidR="00482920">
        <w:t xml:space="preserve">is open to </w:t>
      </w:r>
      <w:r w:rsidR="00206442">
        <w:t>join</w:t>
      </w:r>
      <w:r w:rsidR="00482920">
        <w:t xml:space="preserve"> other groups </w:t>
      </w:r>
      <w:r w:rsidR="00206442">
        <w:t>if they</w:t>
      </w:r>
      <w:r w:rsidR="00482920">
        <w:t xml:space="preserve"> have the time.</w:t>
      </w:r>
    </w:p>
    <w:p w14:paraId="507557AE" w14:textId="77777777" w:rsidR="003E10E1" w:rsidRDefault="00482920" w:rsidP="00206C41">
      <w:pPr>
        <w:tabs>
          <w:tab w:val="left" w:pos="567"/>
        </w:tabs>
        <w:spacing w:after="0"/>
      </w:pPr>
      <w:r>
        <w:t xml:space="preserve">Russ asked for an update on the </w:t>
      </w:r>
      <w:r w:rsidR="006360C2">
        <w:t xml:space="preserve">Code guide and </w:t>
      </w:r>
      <w:r w:rsidR="00BA6F78">
        <w:t xml:space="preserve">code framework advisory group. Allison advised who </w:t>
      </w:r>
      <w:r w:rsidR="00EC5AC3">
        <w:t>was on group</w:t>
      </w:r>
      <w:r w:rsidR="00BA5307">
        <w:t xml:space="preserve">, </w:t>
      </w:r>
      <w:r w:rsidR="00EC5AC3">
        <w:t>what had happened to date</w:t>
      </w:r>
      <w:r w:rsidR="00BA5307">
        <w:t xml:space="preserve"> and </w:t>
      </w:r>
      <w:r w:rsidR="002370AF">
        <w:t xml:space="preserve">future planning. </w:t>
      </w:r>
    </w:p>
    <w:p w14:paraId="6004A683" w14:textId="77777777" w:rsidR="009755EA" w:rsidRDefault="002370AF" w:rsidP="00206C41">
      <w:pPr>
        <w:tabs>
          <w:tab w:val="left" w:pos="567"/>
        </w:tabs>
        <w:spacing w:after="0"/>
      </w:pPr>
      <w:r>
        <w:t xml:space="preserve">DJ added that as parts of the guide </w:t>
      </w:r>
      <w:r w:rsidR="007100FF">
        <w:t xml:space="preserve">are finalised, they will be rolled out. </w:t>
      </w:r>
    </w:p>
    <w:p w14:paraId="50198D9C" w14:textId="438F0020" w:rsidR="00421AFD" w:rsidRDefault="007100FF" w:rsidP="00206C41">
      <w:pPr>
        <w:tabs>
          <w:tab w:val="left" w:pos="567"/>
        </w:tabs>
        <w:spacing w:after="0"/>
      </w:pPr>
      <w:r>
        <w:t xml:space="preserve">CAG will be included in progress of the </w:t>
      </w:r>
      <w:r w:rsidR="00341700">
        <w:t>gui</w:t>
      </w:r>
      <w:r w:rsidR="002C5870">
        <w:t>de.</w:t>
      </w:r>
    </w:p>
    <w:p w14:paraId="694B4272" w14:textId="195B7CB8" w:rsidR="007469C2" w:rsidRPr="00524B35" w:rsidRDefault="007469C2" w:rsidP="00206C41">
      <w:pPr>
        <w:tabs>
          <w:tab w:val="left" w:pos="567"/>
        </w:tabs>
        <w:spacing w:after="0"/>
      </w:pPr>
      <w:r>
        <w:t xml:space="preserve">Russ raised issues </w:t>
      </w:r>
      <w:r w:rsidR="00737B60">
        <w:t xml:space="preserve">re consumer councils </w:t>
      </w:r>
      <w:r w:rsidR="006F77C6">
        <w:t xml:space="preserve">feeding into </w:t>
      </w:r>
      <w:r w:rsidR="004B495B">
        <w:t>locality plans as outlined</w:t>
      </w:r>
      <w:r w:rsidR="00737B60">
        <w:t xml:space="preserve"> </w:t>
      </w:r>
      <w:r w:rsidR="004B495B">
        <w:t xml:space="preserve">in the </w:t>
      </w:r>
      <w:r w:rsidR="00737B60">
        <w:t>re</w:t>
      </w:r>
      <w:r w:rsidR="003F59C5">
        <w:t>q</w:t>
      </w:r>
      <w:r w:rsidR="00737B60">
        <w:t>uirem</w:t>
      </w:r>
      <w:r w:rsidR="003F59C5">
        <w:t>e</w:t>
      </w:r>
      <w:r w:rsidR="00737B60">
        <w:t>nts of the code.</w:t>
      </w:r>
      <w:r w:rsidR="00B97602">
        <w:t xml:space="preserve"> (1.2 to 1.6)</w:t>
      </w:r>
    </w:p>
    <w:p w14:paraId="1F862380" w14:textId="7A33A6DC" w:rsidR="00524B35" w:rsidRDefault="00524B35" w:rsidP="00206C41">
      <w:pPr>
        <w:tabs>
          <w:tab w:val="left" w:pos="567"/>
        </w:tabs>
        <w:spacing w:after="0"/>
        <w:rPr>
          <w:b/>
          <w:bCs/>
        </w:rPr>
      </w:pPr>
    </w:p>
    <w:p w14:paraId="0429A4DC" w14:textId="72E3FA28" w:rsidR="00553B7C" w:rsidRPr="00BE5446" w:rsidRDefault="00206C41" w:rsidP="00206C41">
      <w:pPr>
        <w:tabs>
          <w:tab w:val="left" w:pos="567"/>
        </w:tabs>
        <w:spacing w:after="0"/>
        <w:rPr>
          <w:b/>
          <w:bCs/>
        </w:rPr>
      </w:pPr>
      <w:r w:rsidRPr="00BE5446">
        <w:rPr>
          <w:b/>
          <w:bCs/>
        </w:rPr>
        <w:t xml:space="preserve">4. </w:t>
      </w:r>
      <w:r w:rsidR="00B63739" w:rsidRPr="00BE5446">
        <w:rPr>
          <w:b/>
          <w:bCs/>
        </w:rPr>
        <w:t xml:space="preserve">   </w:t>
      </w:r>
      <w:r w:rsidR="00A41037" w:rsidRPr="00BE5446">
        <w:rPr>
          <w:b/>
          <w:bCs/>
        </w:rPr>
        <w:t xml:space="preserve"> </w:t>
      </w:r>
      <w:r w:rsidR="00B63739" w:rsidRPr="00BE5446">
        <w:rPr>
          <w:b/>
          <w:color w:val="000000" w:themeColor="text1"/>
        </w:rPr>
        <w:t>Members environmental scan</w:t>
      </w:r>
      <w:r w:rsidR="00B63739" w:rsidRPr="00BE5446">
        <w:rPr>
          <w:b/>
          <w:bCs/>
        </w:rPr>
        <w:t xml:space="preserve"> </w:t>
      </w:r>
    </w:p>
    <w:p w14:paraId="6339C79D" w14:textId="7E3E348D" w:rsidR="00AF363D" w:rsidRPr="00605B96" w:rsidRDefault="00FE6992" w:rsidP="001355A4">
      <w:pPr>
        <w:tabs>
          <w:tab w:val="left" w:pos="0"/>
          <w:tab w:val="left" w:pos="567"/>
        </w:tabs>
        <w:spacing w:after="0"/>
        <w:rPr>
          <w:bCs/>
          <w:color w:val="000000" w:themeColor="text1"/>
        </w:rPr>
      </w:pPr>
      <w:r w:rsidRPr="00605B96">
        <w:rPr>
          <w:bCs/>
          <w:color w:val="000000" w:themeColor="text1"/>
        </w:rPr>
        <w:t xml:space="preserve">These were provided in writing </w:t>
      </w:r>
      <w:r w:rsidR="007401C1" w:rsidRPr="00605B96">
        <w:rPr>
          <w:bCs/>
          <w:color w:val="000000" w:themeColor="text1"/>
        </w:rPr>
        <w:t>and distributed prior to this hui</w:t>
      </w:r>
      <w:r w:rsidR="000B1BB3" w:rsidRPr="00605B96">
        <w:rPr>
          <w:bCs/>
          <w:color w:val="000000" w:themeColor="text1"/>
        </w:rPr>
        <w:t xml:space="preserve"> for members to</w:t>
      </w:r>
      <w:r w:rsidR="006F15DD" w:rsidRPr="00605B96">
        <w:rPr>
          <w:bCs/>
          <w:color w:val="000000" w:themeColor="text1"/>
        </w:rPr>
        <w:t xml:space="preserve"> note.</w:t>
      </w:r>
    </w:p>
    <w:p w14:paraId="701BDE08" w14:textId="24CB43CA" w:rsidR="00767526" w:rsidRPr="00605B96" w:rsidRDefault="002256CE" w:rsidP="001355A4">
      <w:pPr>
        <w:tabs>
          <w:tab w:val="left" w:pos="0"/>
          <w:tab w:val="left" w:pos="567"/>
        </w:tabs>
        <w:spacing w:after="0"/>
        <w:rPr>
          <w:bCs/>
          <w:color w:val="000000" w:themeColor="text1"/>
        </w:rPr>
      </w:pPr>
      <w:r w:rsidRPr="00605B96">
        <w:rPr>
          <w:bCs/>
          <w:color w:val="000000" w:themeColor="text1"/>
        </w:rPr>
        <w:t>These member scans appear as Appendix 1 following these minutes.</w:t>
      </w:r>
    </w:p>
    <w:p w14:paraId="256EB05C" w14:textId="2E1347BD" w:rsidR="009A117D" w:rsidRDefault="009A117D" w:rsidP="001355A4">
      <w:pPr>
        <w:tabs>
          <w:tab w:val="left" w:pos="0"/>
          <w:tab w:val="left" w:pos="567"/>
        </w:tabs>
        <w:spacing w:after="0"/>
        <w:rPr>
          <w:bCs/>
          <w:color w:val="000000" w:themeColor="text1"/>
        </w:rPr>
      </w:pPr>
      <w:r w:rsidRPr="00605B96">
        <w:rPr>
          <w:bCs/>
          <w:color w:val="000000" w:themeColor="text1"/>
        </w:rPr>
        <w:t>All members spoke briefly to their reports.</w:t>
      </w:r>
    </w:p>
    <w:p w14:paraId="3BDA7E62" w14:textId="655D2CE0" w:rsidR="00BB0DED" w:rsidRDefault="00BB0DED" w:rsidP="001355A4">
      <w:pPr>
        <w:tabs>
          <w:tab w:val="left" w:pos="0"/>
          <w:tab w:val="left" w:pos="567"/>
        </w:tabs>
        <w:spacing w:after="0"/>
        <w:rPr>
          <w:bCs/>
          <w:color w:val="000000" w:themeColor="text1"/>
        </w:rPr>
      </w:pPr>
      <w:r>
        <w:rPr>
          <w:bCs/>
          <w:color w:val="000000" w:themeColor="text1"/>
        </w:rPr>
        <w:t xml:space="preserve">Jodie expanded that there are a lot of differences in how each locality is approaching </w:t>
      </w:r>
      <w:r w:rsidR="000A71A3">
        <w:rPr>
          <w:bCs/>
          <w:color w:val="000000" w:themeColor="text1"/>
        </w:rPr>
        <w:t>the</w:t>
      </w:r>
      <w:r>
        <w:rPr>
          <w:bCs/>
          <w:color w:val="000000" w:themeColor="text1"/>
        </w:rPr>
        <w:t xml:space="preserve"> new </w:t>
      </w:r>
      <w:r w:rsidR="000A71A3">
        <w:rPr>
          <w:bCs/>
          <w:color w:val="000000" w:themeColor="text1"/>
        </w:rPr>
        <w:t xml:space="preserve">Health system and that consultation versus </w:t>
      </w:r>
      <w:r w:rsidR="004D23C4">
        <w:rPr>
          <w:bCs/>
          <w:color w:val="000000" w:themeColor="text1"/>
        </w:rPr>
        <w:t>co-design has varying differences</w:t>
      </w:r>
      <w:r w:rsidR="000A71A3">
        <w:rPr>
          <w:bCs/>
          <w:color w:val="000000" w:themeColor="text1"/>
        </w:rPr>
        <w:t>.</w:t>
      </w:r>
    </w:p>
    <w:p w14:paraId="34B3DB54" w14:textId="6285A366" w:rsidR="00A37819" w:rsidRDefault="00D14FD3" w:rsidP="001355A4">
      <w:pPr>
        <w:tabs>
          <w:tab w:val="left" w:pos="0"/>
          <w:tab w:val="left" w:pos="567"/>
        </w:tabs>
        <w:spacing w:after="0"/>
        <w:rPr>
          <w:bCs/>
          <w:color w:val="000000" w:themeColor="text1"/>
        </w:rPr>
      </w:pPr>
      <w:r>
        <w:rPr>
          <w:bCs/>
          <w:color w:val="000000" w:themeColor="text1"/>
        </w:rPr>
        <w:t xml:space="preserve">Mary added </w:t>
      </w:r>
      <w:r w:rsidR="00241429">
        <w:rPr>
          <w:bCs/>
          <w:color w:val="000000" w:themeColor="text1"/>
        </w:rPr>
        <w:t>comment on addition to report re lanyard for people with hidden disabilit</w:t>
      </w:r>
      <w:r w:rsidR="00363B92">
        <w:rPr>
          <w:bCs/>
          <w:color w:val="000000" w:themeColor="text1"/>
        </w:rPr>
        <w:t xml:space="preserve">ies. </w:t>
      </w:r>
      <w:r w:rsidR="003643C2">
        <w:rPr>
          <w:bCs/>
          <w:color w:val="000000" w:themeColor="text1"/>
        </w:rPr>
        <w:t>Mary a</w:t>
      </w:r>
      <w:r w:rsidR="00363B92">
        <w:rPr>
          <w:bCs/>
          <w:color w:val="000000" w:themeColor="text1"/>
        </w:rPr>
        <w:t xml:space="preserve">lso </w:t>
      </w:r>
      <w:r w:rsidR="00877C57">
        <w:rPr>
          <w:bCs/>
          <w:color w:val="000000" w:themeColor="text1"/>
        </w:rPr>
        <w:t>recommending reading</w:t>
      </w:r>
      <w:r w:rsidR="00363B92">
        <w:rPr>
          <w:bCs/>
          <w:color w:val="000000" w:themeColor="text1"/>
        </w:rPr>
        <w:t xml:space="preserve"> the diary Amanda Stevens submitted on her hospital experiences.</w:t>
      </w:r>
    </w:p>
    <w:p w14:paraId="1D625AA0" w14:textId="278DFA04" w:rsidR="00164388" w:rsidRDefault="00164388" w:rsidP="001355A4">
      <w:pPr>
        <w:tabs>
          <w:tab w:val="left" w:pos="0"/>
          <w:tab w:val="left" w:pos="567"/>
        </w:tabs>
        <w:spacing w:after="0"/>
        <w:rPr>
          <w:bCs/>
          <w:color w:val="000000" w:themeColor="text1"/>
        </w:rPr>
      </w:pPr>
      <w:r>
        <w:rPr>
          <w:bCs/>
          <w:color w:val="000000" w:themeColor="text1"/>
        </w:rPr>
        <w:t xml:space="preserve">Angie noted </w:t>
      </w:r>
      <w:r w:rsidR="00695075">
        <w:rPr>
          <w:bCs/>
          <w:color w:val="000000" w:themeColor="text1"/>
        </w:rPr>
        <w:t xml:space="preserve">that locality work implementation seems to be going </w:t>
      </w:r>
      <w:r w:rsidR="003643C2">
        <w:rPr>
          <w:bCs/>
          <w:color w:val="000000" w:themeColor="text1"/>
        </w:rPr>
        <w:t>well</w:t>
      </w:r>
      <w:r w:rsidR="00824B13">
        <w:rPr>
          <w:bCs/>
          <w:color w:val="000000" w:themeColor="text1"/>
        </w:rPr>
        <w:t xml:space="preserve">, </w:t>
      </w:r>
      <w:r w:rsidR="00ED0A8D">
        <w:rPr>
          <w:bCs/>
          <w:color w:val="000000" w:themeColor="text1"/>
        </w:rPr>
        <w:t>on paper anyway.</w:t>
      </w:r>
      <w:r w:rsidR="00967760">
        <w:rPr>
          <w:bCs/>
          <w:color w:val="000000" w:themeColor="text1"/>
        </w:rPr>
        <w:t xml:space="preserve"> Proof will be in the action.</w:t>
      </w:r>
    </w:p>
    <w:p w14:paraId="3A251B48" w14:textId="7E938F5E" w:rsidR="003643C2" w:rsidRDefault="003643C2" w:rsidP="001355A4">
      <w:pPr>
        <w:tabs>
          <w:tab w:val="left" w:pos="0"/>
          <w:tab w:val="left" w:pos="567"/>
        </w:tabs>
        <w:spacing w:after="0"/>
        <w:rPr>
          <w:bCs/>
          <w:color w:val="000000" w:themeColor="text1"/>
        </w:rPr>
      </w:pPr>
      <w:r>
        <w:rPr>
          <w:bCs/>
          <w:color w:val="000000" w:themeColor="text1"/>
        </w:rPr>
        <w:t>Russ has concerns that even with the code</w:t>
      </w:r>
      <w:r w:rsidR="00495820">
        <w:rPr>
          <w:bCs/>
          <w:color w:val="000000" w:themeColor="text1"/>
        </w:rPr>
        <w:t>, there is not really consumer engagement. Its more much of the same.</w:t>
      </w:r>
      <w:r w:rsidR="00665EAD">
        <w:rPr>
          <w:bCs/>
          <w:color w:val="000000" w:themeColor="text1"/>
        </w:rPr>
        <w:t xml:space="preserve"> Staff are “hanging on in”</w:t>
      </w:r>
      <w:r w:rsidR="00FE06FB">
        <w:rPr>
          <w:bCs/>
          <w:color w:val="000000" w:themeColor="text1"/>
        </w:rPr>
        <w:t xml:space="preserve"> on the West Coast.</w:t>
      </w:r>
      <w:r w:rsidR="003E14AD">
        <w:rPr>
          <w:bCs/>
          <w:color w:val="000000" w:themeColor="text1"/>
        </w:rPr>
        <w:t xml:space="preserve"> Mental Health is still a big issue.</w:t>
      </w:r>
    </w:p>
    <w:p w14:paraId="7DF00321" w14:textId="570D1F37" w:rsidR="007A416C" w:rsidRDefault="007A416C" w:rsidP="001355A4">
      <w:pPr>
        <w:tabs>
          <w:tab w:val="left" w:pos="0"/>
          <w:tab w:val="left" w:pos="567"/>
        </w:tabs>
        <w:spacing w:after="0"/>
        <w:rPr>
          <w:bCs/>
          <w:color w:val="000000" w:themeColor="text1"/>
        </w:rPr>
      </w:pPr>
      <w:r>
        <w:rPr>
          <w:bCs/>
          <w:color w:val="000000" w:themeColor="text1"/>
        </w:rPr>
        <w:t xml:space="preserve">Delphina mentioned not happy about food money going down and how that is </w:t>
      </w:r>
      <w:r w:rsidR="006A0A34">
        <w:rPr>
          <w:bCs/>
          <w:color w:val="000000" w:themeColor="text1"/>
        </w:rPr>
        <w:t>connected to health. Great to see translations of the code and other info translated in the local ED dept.</w:t>
      </w:r>
    </w:p>
    <w:p w14:paraId="52803D61" w14:textId="77777777" w:rsidR="00495820" w:rsidRPr="00605B96" w:rsidRDefault="00495820" w:rsidP="001355A4">
      <w:pPr>
        <w:tabs>
          <w:tab w:val="left" w:pos="0"/>
          <w:tab w:val="left" w:pos="567"/>
        </w:tabs>
        <w:spacing w:after="0"/>
        <w:rPr>
          <w:bCs/>
          <w:color w:val="000000" w:themeColor="text1"/>
        </w:rPr>
      </w:pPr>
    </w:p>
    <w:p w14:paraId="3042F8CA" w14:textId="2C72FF5C" w:rsidR="0067555C" w:rsidRDefault="0067555C" w:rsidP="001355A4">
      <w:pPr>
        <w:tabs>
          <w:tab w:val="left" w:pos="0"/>
          <w:tab w:val="left" w:pos="567"/>
        </w:tabs>
        <w:spacing w:after="0"/>
        <w:rPr>
          <w:b/>
          <w:color w:val="000000" w:themeColor="text1"/>
        </w:rPr>
      </w:pPr>
      <w:r w:rsidRPr="0067555C">
        <w:rPr>
          <w:b/>
          <w:color w:val="000000" w:themeColor="text1"/>
        </w:rPr>
        <w:t xml:space="preserve">5. </w:t>
      </w:r>
      <w:r w:rsidR="00B60298">
        <w:rPr>
          <w:b/>
          <w:color w:val="000000" w:themeColor="text1"/>
        </w:rPr>
        <w:t xml:space="preserve">  </w:t>
      </w:r>
      <w:r w:rsidR="00A41037">
        <w:rPr>
          <w:b/>
          <w:color w:val="000000" w:themeColor="text1"/>
        </w:rPr>
        <w:t xml:space="preserve"> </w:t>
      </w:r>
      <w:r w:rsidR="008B70D7" w:rsidRPr="00AE26B3">
        <w:rPr>
          <w:b/>
          <w:color w:val="000000" w:themeColor="text1"/>
        </w:rPr>
        <w:t>Top 3-5 collective issues CAG identify to raise with board (on going)</w:t>
      </w:r>
    </w:p>
    <w:p w14:paraId="7FFC4835" w14:textId="77777777" w:rsidR="00034FEF" w:rsidRDefault="00034FEF" w:rsidP="001355A4">
      <w:pPr>
        <w:tabs>
          <w:tab w:val="left" w:pos="0"/>
          <w:tab w:val="left" w:pos="567"/>
        </w:tabs>
        <w:spacing w:after="0"/>
        <w:rPr>
          <w:bCs/>
          <w:i/>
          <w:iCs/>
          <w:color w:val="000000" w:themeColor="text1"/>
        </w:rPr>
      </w:pPr>
    </w:p>
    <w:p w14:paraId="0246C011" w14:textId="7B32A76E" w:rsidR="00034FEF" w:rsidRDefault="00774090" w:rsidP="001355A4">
      <w:pPr>
        <w:tabs>
          <w:tab w:val="left" w:pos="0"/>
          <w:tab w:val="left" w:pos="567"/>
        </w:tabs>
        <w:spacing w:after="0"/>
        <w:rPr>
          <w:bCs/>
          <w:color w:val="000000" w:themeColor="text1"/>
        </w:rPr>
      </w:pPr>
      <w:r>
        <w:rPr>
          <w:bCs/>
          <w:color w:val="000000" w:themeColor="text1"/>
        </w:rPr>
        <w:t xml:space="preserve">Russ: MH concern re consumers not being </w:t>
      </w:r>
      <w:r w:rsidR="002E72E9">
        <w:rPr>
          <w:bCs/>
          <w:color w:val="000000" w:themeColor="text1"/>
        </w:rPr>
        <w:t xml:space="preserve">fully </w:t>
      </w:r>
      <w:r>
        <w:rPr>
          <w:bCs/>
          <w:color w:val="000000" w:themeColor="text1"/>
        </w:rPr>
        <w:t xml:space="preserve">engaged in </w:t>
      </w:r>
      <w:r w:rsidR="0076132E">
        <w:rPr>
          <w:bCs/>
          <w:color w:val="000000" w:themeColor="text1"/>
        </w:rPr>
        <w:t>policy</w:t>
      </w:r>
      <w:r w:rsidR="00BD1DA4">
        <w:rPr>
          <w:bCs/>
          <w:color w:val="000000" w:themeColor="text1"/>
        </w:rPr>
        <w:t xml:space="preserve"> and services</w:t>
      </w:r>
      <w:r w:rsidR="0076132E">
        <w:rPr>
          <w:bCs/>
          <w:color w:val="000000" w:themeColor="text1"/>
        </w:rPr>
        <w:t>.</w:t>
      </w:r>
    </w:p>
    <w:p w14:paraId="791B82AD" w14:textId="2F7113DF" w:rsidR="0076132E" w:rsidRDefault="0076132E" w:rsidP="001355A4">
      <w:pPr>
        <w:tabs>
          <w:tab w:val="left" w:pos="0"/>
          <w:tab w:val="left" w:pos="567"/>
        </w:tabs>
        <w:spacing w:after="0"/>
        <w:rPr>
          <w:bCs/>
          <w:color w:val="000000" w:themeColor="text1"/>
        </w:rPr>
      </w:pPr>
    </w:p>
    <w:p w14:paraId="20141094" w14:textId="202884FF" w:rsidR="0076132E" w:rsidRDefault="001E3F4C" w:rsidP="001355A4">
      <w:pPr>
        <w:tabs>
          <w:tab w:val="left" w:pos="0"/>
          <w:tab w:val="left" w:pos="567"/>
        </w:tabs>
        <w:spacing w:after="0"/>
        <w:rPr>
          <w:bCs/>
          <w:color w:val="000000" w:themeColor="text1"/>
        </w:rPr>
      </w:pPr>
      <w:r>
        <w:rPr>
          <w:bCs/>
          <w:color w:val="000000" w:themeColor="text1"/>
        </w:rPr>
        <w:t xml:space="preserve">Workforce issue - </w:t>
      </w:r>
      <w:r w:rsidR="0076132E">
        <w:rPr>
          <w:bCs/>
          <w:color w:val="000000" w:themeColor="text1"/>
        </w:rPr>
        <w:t>Recruitment of staff nationwide is affecting delivery of services</w:t>
      </w:r>
    </w:p>
    <w:p w14:paraId="23A6B4AF" w14:textId="4D6E70BE" w:rsidR="0076132E" w:rsidRDefault="0076132E" w:rsidP="001355A4">
      <w:pPr>
        <w:tabs>
          <w:tab w:val="left" w:pos="0"/>
          <w:tab w:val="left" w:pos="567"/>
        </w:tabs>
        <w:spacing w:after="0"/>
        <w:rPr>
          <w:bCs/>
          <w:color w:val="000000" w:themeColor="text1"/>
        </w:rPr>
      </w:pPr>
    </w:p>
    <w:p w14:paraId="20E81AB1" w14:textId="614E0EE3" w:rsidR="0076132E" w:rsidRDefault="0076132E" w:rsidP="001355A4">
      <w:pPr>
        <w:tabs>
          <w:tab w:val="left" w:pos="0"/>
          <w:tab w:val="left" w:pos="567"/>
        </w:tabs>
        <w:spacing w:after="0"/>
        <w:rPr>
          <w:bCs/>
          <w:color w:val="000000" w:themeColor="text1"/>
        </w:rPr>
      </w:pPr>
      <w:r>
        <w:rPr>
          <w:bCs/>
          <w:color w:val="000000" w:themeColor="text1"/>
        </w:rPr>
        <w:t xml:space="preserve">Locality planning. Not all are equal in </w:t>
      </w:r>
      <w:r w:rsidR="009D3DBC">
        <w:rPr>
          <w:bCs/>
          <w:color w:val="000000" w:themeColor="text1"/>
        </w:rPr>
        <w:t>relation to consumer engagement.</w:t>
      </w:r>
    </w:p>
    <w:p w14:paraId="77C82811" w14:textId="77777777" w:rsidR="00C332AE" w:rsidRDefault="00C332AE" w:rsidP="001355A4">
      <w:pPr>
        <w:tabs>
          <w:tab w:val="left" w:pos="0"/>
          <w:tab w:val="left" w:pos="567"/>
        </w:tabs>
        <w:spacing w:after="0"/>
        <w:rPr>
          <w:bCs/>
          <w:color w:val="000000" w:themeColor="text1"/>
        </w:rPr>
      </w:pPr>
    </w:p>
    <w:p w14:paraId="56A252D6" w14:textId="47AA6E1B" w:rsidR="000E31BC" w:rsidRDefault="00DA7B4F" w:rsidP="001355A4">
      <w:pPr>
        <w:tabs>
          <w:tab w:val="left" w:pos="0"/>
          <w:tab w:val="left" w:pos="567"/>
        </w:tabs>
        <w:spacing w:after="0"/>
        <w:rPr>
          <w:bCs/>
          <w:color w:val="000000" w:themeColor="text1"/>
        </w:rPr>
      </w:pPr>
      <w:r>
        <w:rPr>
          <w:bCs/>
          <w:color w:val="000000" w:themeColor="text1"/>
        </w:rPr>
        <w:t>A w</w:t>
      </w:r>
      <w:r w:rsidR="009A6EBE">
        <w:rPr>
          <w:bCs/>
          <w:color w:val="000000" w:themeColor="text1"/>
        </w:rPr>
        <w:t>ritten submission</w:t>
      </w:r>
      <w:r>
        <w:rPr>
          <w:bCs/>
          <w:color w:val="000000" w:themeColor="text1"/>
        </w:rPr>
        <w:t xml:space="preserve"> </w:t>
      </w:r>
      <w:r w:rsidR="009A6EBE">
        <w:rPr>
          <w:bCs/>
          <w:color w:val="000000" w:themeColor="text1"/>
        </w:rPr>
        <w:t>provided and p</w:t>
      </w:r>
      <w:r w:rsidR="006C1FB6">
        <w:rPr>
          <w:bCs/>
          <w:color w:val="000000" w:themeColor="text1"/>
        </w:rPr>
        <w:t>ut</w:t>
      </w:r>
      <w:r w:rsidR="00220C4F">
        <w:rPr>
          <w:bCs/>
          <w:color w:val="000000" w:themeColor="text1"/>
        </w:rPr>
        <w:t xml:space="preserve"> in the </w:t>
      </w:r>
      <w:r w:rsidR="009A6EBE">
        <w:rPr>
          <w:bCs/>
          <w:color w:val="000000" w:themeColor="text1"/>
        </w:rPr>
        <w:t>board</w:t>
      </w:r>
      <w:r w:rsidR="00220C4F">
        <w:rPr>
          <w:bCs/>
          <w:color w:val="000000" w:themeColor="text1"/>
        </w:rPr>
        <w:t xml:space="preserve"> paper follows:</w:t>
      </w:r>
    </w:p>
    <w:p w14:paraId="335CF46E" w14:textId="77777777" w:rsidR="000E31BC" w:rsidRPr="000E31BC" w:rsidRDefault="000E31BC" w:rsidP="000E31BC">
      <w:pPr>
        <w:numPr>
          <w:ilvl w:val="0"/>
          <w:numId w:val="11"/>
        </w:numPr>
        <w:spacing w:after="0" w:line="240" w:lineRule="auto"/>
        <w:ind w:left="360"/>
        <w:rPr>
          <w:rFonts w:eastAsiaTheme="minorEastAsia"/>
          <w:lang w:eastAsia="en-GB"/>
        </w:rPr>
      </w:pPr>
      <w:r w:rsidRPr="000E31BC">
        <w:rPr>
          <w:rFonts w:eastAsiaTheme="minorEastAsia"/>
          <w:lang w:eastAsia="en-GB"/>
        </w:rPr>
        <w:t>There is pressure on mental health services and specifically around consumers not being included in the planning stages of new builds. The pressure on staffing levels is a concern noted by the consumer council national chair’s group and COVID continues to add layers of stress on both service delivery and on staff. The code of expectations is seemingly yet to find its place here.</w:t>
      </w:r>
    </w:p>
    <w:p w14:paraId="1019F455" w14:textId="77777777" w:rsidR="000E31BC" w:rsidRPr="000E31BC" w:rsidRDefault="000E31BC" w:rsidP="000E31BC">
      <w:pPr>
        <w:spacing w:after="0" w:line="240" w:lineRule="auto"/>
        <w:rPr>
          <w:rFonts w:eastAsiaTheme="minorEastAsia"/>
          <w:lang w:eastAsia="en-GB"/>
        </w:rPr>
      </w:pPr>
    </w:p>
    <w:p w14:paraId="4EBF2896" w14:textId="77777777" w:rsidR="000E31BC" w:rsidRPr="000E31BC" w:rsidRDefault="000E31BC" w:rsidP="000E31BC">
      <w:pPr>
        <w:numPr>
          <w:ilvl w:val="0"/>
          <w:numId w:val="11"/>
        </w:numPr>
        <w:spacing w:after="0" w:line="240" w:lineRule="auto"/>
        <w:ind w:left="360"/>
        <w:rPr>
          <w:rFonts w:eastAsiaTheme="minorEastAsia"/>
          <w:lang w:eastAsia="en-GB"/>
        </w:rPr>
      </w:pPr>
      <w:r w:rsidRPr="000E31BC">
        <w:rPr>
          <w:rFonts w:eastAsiaTheme="minorEastAsia"/>
          <w:lang w:eastAsia="en-GB"/>
        </w:rPr>
        <w:t>The recruitment and, as importantly, the retention, of staff is a national issue with observation that the recruitment ‘media packs’ are attractive but not necessarily followed-up with the support required. Rural areas particularly are increasingly stressed with lack of recruitment, and we wait to see how the regions approach this for the districts and localities.</w:t>
      </w:r>
    </w:p>
    <w:p w14:paraId="1684D5D1" w14:textId="77777777" w:rsidR="000E31BC" w:rsidRPr="000E31BC" w:rsidRDefault="000E31BC" w:rsidP="000E31BC">
      <w:pPr>
        <w:spacing w:after="0" w:line="240" w:lineRule="auto"/>
        <w:ind w:left="360"/>
        <w:rPr>
          <w:rFonts w:eastAsiaTheme="minorEastAsia"/>
          <w:lang w:eastAsia="en-GB"/>
        </w:rPr>
      </w:pPr>
    </w:p>
    <w:p w14:paraId="010B65CE" w14:textId="77777777" w:rsidR="000E31BC" w:rsidRPr="000E31BC" w:rsidRDefault="000E31BC" w:rsidP="000E31BC">
      <w:pPr>
        <w:numPr>
          <w:ilvl w:val="0"/>
          <w:numId w:val="11"/>
        </w:numPr>
        <w:spacing w:after="0" w:line="240" w:lineRule="auto"/>
        <w:ind w:left="360"/>
        <w:rPr>
          <w:rFonts w:eastAsiaTheme="minorEastAsia"/>
          <w:lang w:eastAsia="en-GB"/>
        </w:rPr>
      </w:pPr>
      <w:r w:rsidRPr="000E31BC">
        <w:rPr>
          <w:rFonts w:eastAsiaTheme="minorEastAsia"/>
          <w:lang w:eastAsia="en-GB"/>
        </w:rPr>
        <w:lastRenderedPageBreak/>
        <w:t xml:space="preserve">Locality planning and the transparency of this process is starting to give concerns to CAG. There seems to be a resistance to engage consumer as per the code. Not all localities are seemingly equal, and we note that there is a lack of awareness that the code of expectations requires consumer and whānau engagement. </w:t>
      </w:r>
    </w:p>
    <w:p w14:paraId="3C94B324" w14:textId="77777777" w:rsidR="00220C4F" w:rsidRPr="00034FEF" w:rsidRDefault="00220C4F" w:rsidP="001355A4">
      <w:pPr>
        <w:tabs>
          <w:tab w:val="left" w:pos="0"/>
          <w:tab w:val="left" w:pos="567"/>
        </w:tabs>
        <w:spacing w:after="0"/>
        <w:rPr>
          <w:bCs/>
          <w:color w:val="000000" w:themeColor="text1"/>
        </w:rPr>
      </w:pPr>
    </w:p>
    <w:p w14:paraId="29BE1E2C" w14:textId="371ACCE9" w:rsidR="004069C7" w:rsidRPr="004629CD" w:rsidRDefault="006868B3" w:rsidP="006868B3">
      <w:pPr>
        <w:tabs>
          <w:tab w:val="left" w:pos="0"/>
          <w:tab w:val="left" w:pos="567"/>
        </w:tabs>
        <w:spacing w:after="0"/>
        <w:rPr>
          <w:rFonts w:eastAsia="Times New Roman" w:cs="Times New Roman"/>
          <w:b/>
          <w:color w:val="000000" w:themeColor="text1"/>
          <w:szCs w:val="20"/>
          <w:lang w:eastAsia="en-GB"/>
        </w:rPr>
      </w:pPr>
      <w:r w:rsidRPr="006868B3">
        <w:rPr>
          <w:b/>
          <w:color w:val="000000" w:themeColor="text1"/>
        </w:rPr>
        <w:t>6</w:t>
      </w:r>
      <w:r>
        <w:rPr>
          <w:b/>
          <w:color w:val="000000" w:themeColor="text1"/>
        </w:rPr>
        <w:t>.</w:t>
      </w:r>
      <w:r w:rsidR="00FC6B42">
        <w:rPr>
          <w:b/>
          <w:color w:val="000000" w:themeColor="text1"/>
        </w:rPr>
        <w:tab/>
      </w:r>
      <w:r w:rsidR="004069C7" w:rsidRPr="004629CD">
        <w:rPr>
          <w:rFonts w:eastAsia="Times New Roman" w:cs="Times New Roman"/>
          <w:b/>
          <w:color w:val="000000" w:themeColor="text1"/>
          <w:szCs w:val="20"/>
          <w:lang w:eastAsia="en-GB"/>
        </w:rPr>
        <w:t>St</w:t>
      </w:r>
      <w:r w:rsidR="00A23BCE" w:rsidRPr="004629CD">
        <w:rPr>
          <w:rFonts w:eastAsia="Times New Roman" w:cs="Times New Roman"/>
          <w:b/>
          <w:color w:val="000000" w:themeColor="text1"/>
          <w:szCs w:val="20"/>
          <w:lang w:eastAsia="en-GB"/>
        </w:rPr>
        <w:t>rategise approach for in person board hui</w:t>
      </w:r>
    </w:p>
    <w:p w14:paraId="321A61D7" w14:textId="0DCEFE4F" w:rsidR="004F14C2" w:rsidRDefault="00A23BCE" w:rsidP="004F14C2">
      <w:pPr>
        <w:tabs>
          <w:tab w:val="left" w:pos="0"/>
          <w:tab w:val="left" w:pos="567"/>
        </w:tabs>
        <w:spacing w:after="0"/>
        <w:rPr>
          <w:rFonts w:eastAsia="Times New Roman" w:cs="Times New Roman"/>
          <w:bCs/>
          <w:color w:val="000000" w:themeColor="text1"/>
          <w:szCs w:val="20"/>
          <w:lang w:eastAsia="en-GB"/>
        </w:rPr>
      </w:pPr>
      <w:r w:rsidRPr="009967F5">
        <w:rPr>
          <w:rFonts w:eastAsia="Times New Roman" w:cs="Times New Roman"/>
          <w:bCs/>
          <w:color w:val="000000" w:themeColor="text1"/>
          <w:szCs w:val="20"/>
          <w:lang w:eastAsia="en-GB"/>
        </w:rPr>
        <w:t xml:space="preserve">Initial discussions </w:t>
      </w:r>
      <w:r w:rsidR="00192A77">
        <w:rPr>
          <w:rFonts w:eastAsia="Times New Roman" w:cs="Times New Roman"/>
          <w:bCs/>
          <w:color w:val="000000" w:themeColor="text1"/>
          <w:szCs w:val="20"/>
          <w:lang w:eastAsia="en-GB"/>
        </w:rPr>
        <w:t xml:space="preserve">held </w:t>
      </w:r>
      <w:r w:rsidRPr="009967F5">
        <w:rPr>
          <w:rFonts w:eastAsia="Times New Roman" w:cs="Times New Roman"/>
          <w:bCs/>
          <w:color w:val="000000" w:themeColor="text1"/>
          <w:szCs w:val="20"/>
          <w:lang w:eastAsia="en-GB"/>
        </w:rPr>
        <w:t xml:space="preserve">on </w:t>
      </w:r>
      <w:r w:rsidR="00761E72">
        <w:rPr>
          <w:rFonts w:eastAsia="Times New Roman" w:cs="Times New Roman"/>
          <w:bCs/>
          <w:color w:val="000000" w:themeColor="text1"/>
          <w:szCs w:val="20"/>
          <w:lang w:eastAsia="en-GB"/>
        </w:rPr>
        <w:t>w</w:t>
      </w:r>
      <w:r w:rsidR="00956537">
        <w:rPr>
          <w:rFonts w:eastAsia="Times New Roman" w:cs="Times New Roman"/>
          <w:bCs/>
          <w:color w:val="000000" w:themeColor="text1"/>
          <w:szCs w:val="20"/>
          <w:lang w:eastAsia="en-GB"/>
        </w:rPr>
        <w:t>hat questions</w:t>
      </w:r>
      <w:r w:rsidR="00192A77">
        <w:rPr>
          <w:rFonts w:eastAsia="Times New Roman" w:cs="Times New Roman"/>
          <w:bCs/>
          <w:color w:val="000000" w:themeColor="text1"/>
          <w:szCs w:val="20"/>
          <w:lang w:eastAsia="en-GB"/>
        </w:rPr>
        <w:t xml:space="preserve"> and discussion</w:t>
      </w:r>
      <w:r w:rsidR="00956537">
        <w:rPr>
          <w:rFonts w:eastAsia="Times New Roman" w:cs="Times New Roman"/>
          <w:bCs/>
          <w:color w:val="000000" w:themeColor="text1"/>
          <w:szCs w:val="20"/>
          <w:lang w:eastAsia="en-GB"/>
        </w:rPr>
        <w:t xml:space="preserve"> the CAG</w:t>
      </w:r>
      <w:r w:rsidR="00DD42F3">
        <w:rPr>
          <w:rFonts w:eastAsia="Times New Roman" w:cs="Times New Roman"/>
          <w:bCs/>
          <w:color w:val="000000" w:themeColor="text1"/>
          <w:szCs w:val="20"/>
          <w:lang w:eastAsia="en-GB"/>
        </w:rPr>
        <w:t xml:space="preserve"> </w:t>
      </w:r>
      <w:r w:rsidR="003158DE">
        <w:rPr>
          <w:rFonts w:eastAsia="Times New Roman" w:cs="Times New Roman"/>
          <w:bCs/>
          <w:color w:val="000000" w:themeColor="text1"/>
          <w:szCs w:val="20"/>
          <w:lang w:eastAsia="en-GB"/>
        </w:rPr>
        <w:t xml:space="preserve">will have with the </w:t>
      </w:r>
      <w:r w:rsidR="004F14C2">
        <w:rPr>
          <w:rFonts w:eastAsia="Times New Roman" w:cs="Times New Roman"/>
          <w:bCs/>
          <w:color w:val="000000" w:themeColor="text1"/>
          <w:szCs w:val="20"/>
          <w:lang w:eastAsia="en-GB"/>
        </w:rPr>
        <w:t xml:space="preserve">   </w:t>
      </w:r>
    </w:p>
    <w:p w14:paraId="2FFCBC2A" w14:textId="42DEAF38" w:rsidR="00A23BCE" w:rsidRPr="009967F5" w:rsidRDefault="003158DE" w:rsidP="009967F5">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board</w:t>
      </w:r>
      <w:r w:rsidR="003E3DCC">
        <w:rPr>
          <w:rFonts w:eastAsia="Times New Roman" w:cs="Times New Roman"/>
          <w:bCs/>
          <w:color w:val="000000" w:themeColor="text1"/>
          <w:szCs w:val="20"/>
          <w:lang w:eastAsia="en-GB"/>
        </w:rPr>
        <w:t xml:space="preserve"> on 24 November</w:t>
      </w:r>
      <w:r w:rsidR="00FE6FB8">
        <w:rPr>
          <w:rFonts w:eastAsia="Times New Roman" w:cs="Times New Roman"/>
          <w:bCs/>
          <w:color w:val="000000" w:themeColor="text1"/>
          <w:szCs w:val="20"/>
          <w:lang w:eastAsia="en-GB"/>
        </w:rPr>
        <w:t xml:space="preserve">. This will be finalised on </w:t>
      </w:r>
      <w:r w:rsidR="004F14C2">
        <w:rPr>
          <w:rFonts w:eastAsia="Times New Roman" w:cs="Times New Roman"/>
          <w:bCs/>
          <w:color w:val="000000" w:themeColor="text1"/>
          <w:szCs w:val="20"/>
          <w:lang w:eastAsia="en-GB"/>
        </w:rPr>
        <w:t>the morning of the meeting</w:t>
      </w:r>
      <w:r w:rsidR="00E03DED">
        <w:rPr>
          <w:rFonts w:eastAsia="Times New Roman" w:cs="Times New Roman"/>
          <w:bCs/>
          <w:color w:val="000000" w:themeColor="text1"/>
          <w:szCs w:val="20"/>
          <w:lang w:eastAsia="en-GB"/>
        </w:rPr>
        <w:t xml:space="preserve"> on 24 November</w:t>
      </w:r>
      <w:r w:rsidR="004F14C2">
        <w:rPr>
          <w:rFonts w:eastAsia="Times New Roman" w:cs="Times New Roman"/>
          <w:bCs/>
          <w:color w:val="000000" w:themeColor="text1"/>
          <w:szCs w:val="20"/>
          <w:lang w:eastAsia="en-GB"/>
        </w:rPr>
        <w:t>.</w:t>
      </w:r>
    </w:p>
    <w:p w14:paraId="572C19CF" w14:textId="77777777" w:rsidR="004069C7" w:rsidRDefault="004069C7" w:rsidP="00BB01CE">
      <w:pPr>
        <w:tabs>
          <w:tab w:val="left" w:pos="0"/>
          <w:tab w:val="left" w:pos="567"/>
        </w:tabs>
        <w:spacing w:after="0"/>
        <w:rPr>
          <w:rFonts w:eastAsia="Times New Roman" w:cs="Times New Roman"/>
          <w:b/>
          <w:color w:val="000000" w:themeColor="text1"/>
          <w:szCs w:val="20"/>
          <w:lang w:eastAsia="en-GB"/>
        </w:rPr>
      </w:pPr>
    </w:p>
    <w:p w14:paraId="7630F231" w14:textId="30F520C5" w:rsidR="00805BE8" w:rsidRPr="00695237" w:rsidRDefault="00E01013" w:rsidP="00695237">
      <w:pPr>
        <w:tabs>
          <w:tab w:val="left" w:pos="0"/>
          <w:tab w:val="left" w:pos="567"/>
        </w:tabs>
        <w:spacing w:after="120"/>
        <w:rPr>
          <w:rFonts w:eastAsia="Times New Roman" w:cs="Times New Roman"/>
          <w:b/>
          <w:color w:val="000000" w:themeColor="text1"/>
          <w:szCs w:val="20"/>
          <w:lang w:eastAsia="en-GB"/>
        </w:rPr>
      </w:pPr>
      <w:r>
        <w:rPr>
          <w:rFonts w:eastAsia="Times New Roman" w:cs="Times New Roman"/>
          <w:b/>
          <w:color w:val="000000" w:themeColor="text1"/>
          <w:szCs w:val="20"/>
          <w:lang w:eastAsia="en-GB"/>
        </w:rPr>
        <w:t xml:space="preserve">7. </w:t>
      </w:r>
      <w:r>
        <w:rPr>
          <w:rFonts w:eastAsia="Times New Roman" w:cs="Times New Roman"/>
          <w:b/>
          <w:color w:val="000000" w:themeColor="text1"/>
          <w:szCs w:val="20"/>
          <w:lang w:eastAsia="en-GB"/>
        </w:rPr>
        <w:tab/>
      </w:r>
      <w:r w:rsidR="0069404A" w:rsidRPr="00695237">
        <w:rPr>
          <w:rFonts w:eastAsia="Times New Roman" w:cs="Times New Roman"/>
          <w:b/>
          <w:color w:val="000000" w:themeColor="text1"/>
          <w:szCs w:val="20"/>
          <w:lang w:eastAsia="en-GB"/>
        </w:rPr>
        <w:t>B</w:t>
      </w:r>
      <w:r w:rsidR="000541F6" w:rsidRPr="00695237">
        <w:rPr>
          <w:rFonts w:eastAsia="Times New Roman" w:cs="Times New Roman"/>
          <w:b/>
          <w:color w:val="000000" w:themeColor="text1"/>
          <w:szCs w:val="20"/>
          <w:lang w:eastAsia="en-GB"/>
        </w:rPr>
        <w:t>oard paper</w:t>
      </w:r>
      <w:r w:rsidR="0069404A" w:rsidRPr="00695237">
        <w:rPr>
          <w:rFonts w:eastAsia="Times New Roman" w:cs="Times New Roman"/>
          <w:b/>
          <w:color w:val="000000" w:themeColor="text1"/>
          <w:szCs w:val="20"/>
          <w:lang w:eastAsia="en-GB"/>
        </w:rPr>
        <w:t xml:space="preserve"> feedback</w:t>
      </w:r>
      <w:r w:rsidR="00F35C98" w:rsidRPr="00695237">
        <w:rPr>
          <w:rFonts w:eastAsia="Times New Roman" w:cs="Times New Roman"/>
          <w:b/>
          <w:color w:val="000000" w:themeColor="text1"/>
          <w:szCs w:val="20"/>
          <w:lang w:eastAsia="en-GB"/>
        </w:rPr>
        <w:t>.</w:t>
      </w:r>
    </w:p>
    <w:p w14:paraId="445C8BAD" w14:textId="3D4061AF" w:rsidR="00CB2A60" w:rsidRPr="0050514C" w:rsidRDefault="0050514C" w:rsidP="00C508D7">
      <w:pPr>
        <w:spacing w:after="0" w:line="240" w:lineRule="auto"/>
        <w:rPr>
          <w:rFonts w:eastAsiaTheme="minorEastAsia"/>
          <w:color w:val="000000" w:themeColor="text1"/>
          <w:lang w:eastAsia="en-GB"/>
        </w:rPr>
      </w:pPr>
      <w:r w:rsidRPr="0050514C">
        <w:rPr>
          <w:rFonts w:eastAsiaTheme="minorEastAsia"/>
          <w:color w:val="000000" w:themeColor="text1"/>
          <w:lang w:eastAsia="en-GB"/>
        </w:rPr>
        <w:t>T</w:t>
      </w:r>
      <w:r w:rsidR="00C508D7" w:rsidRPr="0050514C">
        <w:rPr>
          <w:rFonts w:eastAsiaTheme="minorEastAsia"/>
          <w:color w:val="000000" w:themeColor="text1"/>
          <w:lang w:eastAsia="en-GB"/>
        </w:rPr>
        <w:t>here</w:t>
      </w:r>
      <w:r w:rsidR="00A37E4C" w:rsidRPr="0050514C">
        <w:rPr>
          <w:rFonts w:eastAsiaTheme="minorEastAsia"/>
          <w:color w:val="000000" w:themeColor="text1"/>
          <w:lang w:eastAsia="en-GB"/>
        </w:rPr>
        <w:t xml:space="preserve"> was a high degree of feedback</w:t>
      </w:r>
      <w:r w:rsidR="003141C7" w:rsidRPr="0050514C">
        <w:rPr>
          <w:rFonts w:eastAsiaTheme="minorEastAsia"/>
          <w:color w:val="000000" w:themeColor="text1"/>
          <w:lang w:eastAsia="en-GB"/>
        </w:rPr>
        <w:t xml:space="preserve"> on the four papers CAG reviewed. </w:t>
      </w:r>
    </w:p>
    <w:p w14:paraId="3DAD0401" w14:textId="77777777" w:rsidR="00B70D23" w:rsidRPr="00122A88" w:rsidRDefault="00B70D23" w:rsidP="00122A88">
      <w:pPr>
        <w:spacing w:after="0" w:line="240" w:lineRule="auto"/>
      </w:pPr>
    </w:p>
    <w:p w14:paraId="659BC7F8" w14:textId="6599F700" w:rsidR="004F14C2" w:rsidRPr="00E01013" w:rsidRDefault="00FF5E0A" w:rsidP="00E01013">
      <w:pPr>
        <w:tabs>
          <w:tab w:val="left" w:pos="0"/>
          <w:tab w:val="left" w:pos="567"/>
        </w:tabs>
        <w:spacing w:after="120"/>
        <w:rPr>
          <w:rFonts w:eastAsia="Times New Roman" w:cs="Times New Roman"/>
          <w:b/>
          <w:color w:val="000000" w:themeColor="text1"/>
          <w:szCs w:val="20"/>
          <w:lang w:eastAsia="en-GB"/>
        </w:rPr>
      </w:pPr>
      <w:r w:rsidRPr="00E01013">
        <w:rPr>
          <w:rFonts w:eastAsia="Times New Roman" w:cs="Times New Roman"/>
          <w:b/>
          <w:color w:val="000000" w:themeColor="text1"/>
          <w:szCs w:val="20"/>
          <w:lang w:eastAsia="en-GB"/>
        </w:rPr>
        <w:t>7.</w:t>
      </w:r>
      <w:r w:rsidR="00DB4F54" w:rsidRPr="00E01013">
        <w:rPr>
          <w:rFonts w:eastAsia="Times New Roman" w:cs="Times New Roman"/>
          <w:b/>
          <w:color w:val="000000" w:themeColor="text1"/>
          <w:szCs w:val="20"/>
          <w:lang w:eastAsia="en-GB"/>
        </w:rPr>
        <w:t>1</w:t>
      </w:r>
      <w:r w:rsidRPr="00E01013">
        <w:rPr>
          <w:rFonts w:eastAsia="Times New Roman" w:cs="Times New Roman"/>
          <w:b/>
          <w:color w:val="000000" w:themeColor="text1"/>
          <w:szCs w:val="20"/>
          <w:lang w:eastAsia="en-GB"/>
        </w:rPr>
        <w:tab/>
      </w:r>
      <w:r w:rsidR="004F14C2" w:rsidRPr="00E01013">
        <w:rPr>
          <w:rFonts w:eastAsia="Times New Roman" w:cs="Times New Roman"/>
          <w:b/>
          <w:color w:val="000000" w:themeColor="text1"/>
          <w:szCs w:val="20"/>
          <w:lang w:eastAsia="en-GB"/>
        </w:rPr>
        <w:t>Adverse Events policy</w:t>
      </w:r>
    </w:p>
    <w:p w14:paraId="4306B51B" w14:textId="019AF71A" w:rsidR="004F14C2" w:rsidRDefault="004F14C2" w:rsidP="00886D2D">
      <w:pPr>
        <w:tabs>
          <w:tab w:val="left" w:pos="0"/>
          <w:tab w:val="left" w:pos="567"/>
        </w:tabs>
        <w:spacing w:after="120"/>
        <w:rPr>
          <w:rFonts w:eastAsia="Times New Roman" w:cs="Times New Roman"/>
          <w:bCs/>
          <w:color w:val="000000" w:themeColor="text1"/>
          <w:szCs w:val="20"/>
          <w:lang w:eastAsia="en-GB"/>
        </w:rPr>
      </w:pPr>
      <w:r w:rsidRPr="00886D2D">
        <w:rPr>
          <w:rFonts w:eastAsia="Times New Roman" w:cs="Times New Roman"/>
          <w:bCs/>
          <w:color w:val="000000" w:themeColor="text1"/>
          <w:szCs w:val="20"/>
          <w:lang w:eastAsia="en-GB"/>
        </w:rPr>
        <w:t>Angie sp</w:t>
      </w:r>
      <w:r w:rsidR="00DF0442" w:rsidRPr="00886D2D">
        <w:rPr>
          <w:rFonts w:eastAsia="Times New Roman" w:cs="Times New Roman"/>
          <w:bCs/>
          <w:color w:val="000000" w:themeColor="text1"/>
          <w:szCs w:val="20"/>
          <w:lang w:eastAsia="en-GB"/>
        </w:rPr>
        <w:t>oke to the final draft. Angie is co-chair on the Adverse Events Advisory group</w:t>
      </w:r>
      <w:r w:rsidR="00846D38" w:rsidRPr="00886D2D">
        <w:rPr>
          <w:rFonts w:eastAsia="Times New Roman" w:cs="Times New Roman"/>
          <w:bCs/>
          <w:color w:val="000000" w:themeColor="text1"/>
          <w:szCs w:val="20"/>
          <w:lang w:eastAsia="en-GB"/>
        </w:rPr>
        <w:t>. A lot of work has gone into this. CAG happy with process</w:t>
      </w:r>
      <w:r w:rsidR="00E66718" w:rsidRPr="00886D2D">
        <w:rPr>
          <w:rFonts w:eastAsia="Times New Roman" w:cs="Times New Roman"/>
          <w:bCs/>
          <w:color w:val="000000" w:themeColor="text1"/>
          <w:szCs w:val="20"/>
          <w:lang w:eastAsia="en-GB"/>
        </w:rPr>
        <w:t xml:space="preserve"> and no further feedback.</w:t>
      </w:r>
      <w:r w:rsidR="00BB7185" w:rsidRPr="00886D2D">
        <w:rPr>
          <w:rFonts w:eastAsia="Times New Roman" w:cs="Times New Roman"/>
          <w:bCs/>
          <w:color w:val="000000" w:themeColor="text1"/>
          <w:szCs w:val="20"/>
          <w:lang w:eastAsia="en-GB"/>
        </w:rPr>
        <w:t xml:space="preserve"> Language used </w:t>
      </w:r>
      <w:r w:rsidR="00933E81" w:rsidRPr="00886D2D">
        <w:rPr>
          <w:rFonts w:eastAsia="Times New Roman" w:cs="Times New Roman"/>
          <w:bCs/>
          <w:color w:val="000000" w:themeColor="text1"/>
          <w:szCs w:val="20"/>
          <w:lang w:eastAsia="en-GB"/>
        </w:rPr>
        <w:t>regarding</w:t>
      </w:r>
      <w:r w:rsidR="00BB7185" w:rsidRPr="00886D2D">
        <w:rPr>
          <w:rFonts w:eastAsia="Times New Roman" w:cs="Times New Roman"/>
          <w:bCs/>
          <w:color w:val="000000" w:themeColor="text1"/>
          <w:szCs w:val="20"/>
          <w:lang w:eastAsia="en-GB"/>
        </w:rPr>
        <w:t xml:space="preserve"> </w:t>
      </w:r>
      <w:r w:rsidR="001754E6" w:rsidRPr="00886D2D">
        <w:rPr>
          <w:rFonts w:eastAsia="Times New Roman" w:cs="Times New Roman"/>
          <w:bCs/>
          <w:color w:val="000000" w:themeColor="text1"/>
          <w:szCs w:val="20"/>
          <w:lang w:eastAsia="en-GB"/>
        </w:rPr>
        <w:t>a no blame/critical attitude</w:t>
      </w:r>
      <w:r w:rsidR="00A56892" w:rsidRPr="00886D2D">
        <w:rPr>
          <w:rFonts w:eastAsia="Times New Roman" w:cs="Times New Roman"/>
          <w:bCs/>
          <w:color w:val="000000" w:themeColor="text1"/>
          <w:szCs w:val="20"/>
          <w:lang w:eastAsia="en-GB"/>
        </w:rPr>
        <w:t xml:space="preserve"> is </w:t>
      </w:r>
      <w:r w:rsidR="00AE30C9" w:rsidRPr="00886D2D">
        <w:rPr>
          <w:rFonts w:eastAsia="Times New Roman" w:cs="Times New Roman"/>
          <w:bCs/>
          <w:color w:val="000000" w:themeColor="text1"/>
          <w:szCs w:val="20"/>
          <w:lang w:eastAsia="en-GB"/>
        </w:rPr>
        <w:t xml:space="preserve">a </w:t>
      </w:r>
      <w:r w:rsidR="00A56892" w:rsidRPr="00886D2D">
        <w:rPr>
          <w:rFonts w:eastAsia="Times New Roman" w:cs="Times New Roman"/>
          <w:bCs/>
          <w:color w:val="000000" w:themeColor="text1"/>
          <w:szCs w:val="20"/>
          <w:lang w:eastAsia="en-GB"/>
        </w:rPr>
        <w:t>very positive</w:t>
      </w:r>
      <w:r w:rsidR="00AE30C9" w:rsidRPr="00886D2D">
        <w:rPr>
          <w:rFonts w:eastAsia="Times New Roman" w:cs="Times New Roman"/>
          <w:bCs/>
          <w:color w:val="000000" w:themeColor="text1"/>
          <w:szCs w:val="20"/>
          <w:lang w:eastAsia="en-GB"/>
        </w:rPr>
        <w:t xml:space="preserve"> </w:t>
      </w:r>
      <w:r w:rsidR="00EF086A" w:rsidRPr="00886D2D">
        <w:rPr>
          <w:rFonts w:eastAsia="Times New Roman" w:cs="Times New Roman"/>
          <w:bCs/>
          <w:color w:val="000000" w:themeColor="text1"/>
          <w:szCs w:val="20"/>
          <w:lang w:eastAsia="en-GB"/>
        </w:rPr>
        <w:t>change noted in this document</w:t>
      </w:r>
      <w:r w:rsidR="00A56892" w:rsidRPr="00886D2D">
        <w:rPr>
          <w:rFonts w:eastAsia="Times New Roman" w:cs="Times New Roman"/>
          <w:bCs/>
          <w:color w:val="000000" w:themeColor="text1"/>
          <w:szCs w:val="20"/>
          <w:lang w:eastAsia="en-GB"/>
        </w:rPr>
        <w:t>.</w:t>
      </w:r>
      <w:r w:rsidR="00072D77" w:rsidRPr="00886D2D">
        <w:rPr>
          <w:rFonts w:eastAsia="Times New Roman" w:cs="Times New Roman"/>
          <w:bCs/>
          <w:color w:val="000000" w:themeColor="text1"/>
          <w:szCs w:val="20"/>
          <w:lang w:eastAsia="en-GB"/>
        </w:rPr>
        <w:t xml:space="preserve"> Transformative </w:t>
      </w:r>
      <w:r w:rsidR="00F944FE" w:rsidRPr="00886D2D">
        <w:rPr>
          <w:rFonts w:eastAsia="Times New Roman" w:cs="Times New Roman"/>
          <w:bCs/>
          <w:color w:val="000000" w:themeColor="text1"/>
          <w:szCs w:val="20"/>
          <w:lang w:eastAsia="en-GB"/>
        </w:rPr>
        <w:t>impact for the reader.</w:t>
      </w:r>
      <w:r w:rsidR="00A8629F" w:rsidRPr="00886D2D">
        <w:rPr>
          <w:rFonts w:eastAsia="Times New Roman" w:cs="Times New Roman"/>
          <w:bCs/>
          <w:color w:val="000000" w:themeColor="text1"/>
          <w:szCs w:val="20"/>
          <w:lang w:eastAsia="en-GB"/>
        </w:rPr>
        <w:t xml:space="preserve"> The consumer/whanau is at the centre of this policy</w:t>
      </w:r>
      <w:r w:rsidR="00FF5E0A" w:rsidRPr="00886D2D">
        <w:rPr>
          <w:rFonts w:eastAsia="Times New Roman" w:cs="Times New Roman"/>
          <w:bCs/>
          <w:color w:val="000000" w:themeColor="text1"/>
          <w:szCs w:val="20"/>
          <w:lang w:eastAsia="en-GB"/>
        </w:rPr>
        <w:t>.</w:t>
      </w:r>
    </w:p>
    <w:p w14:paraId="77B1B205" w14:textId="26E587FC" w:rsidR="00886D2D" w:rsidRDefault="00886D2D" w:rsidP="00886D2D">
      <w:pPr>
        <w:spacing w:after="0" w:line="240" w:lineRule="auto"/>
      </w:pPr>
      <w:r>
        <w:t xml:space="preserve">Written feedback provided </w:t>
      </w:r>
      <w:r w:rsidR="00564D8A">
        <w:t xml:space="preserve">to papers author </w:t>
      </w:r>
      <w:r>
        <w:t>as follows:</w:t>
      </w:r>
    </w:p>
    <w:p w14:paraId="7766BBAC"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Since the last time this policy this was tabled at CAG, it has come a long way and is its final draft, the team have done everything everyone has asked them to do. A lot of mahi wordsmithing and can be well assured that the feedback has been worked into the final draft. </w:t>
      </w:r>
    </w:p>
    <w:p w14:paraId="3B3AB696"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The report is prefaced with how far reaching the and why this review was undertaken? </w:t>
      </w:r>
    </w:p>
    <w:p w14:paraId="567B7122"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Assurances it was put to those that it needed to comment and feedback with a focus on medical colleges, that had not been able to regularly attend the hui. </w:t>
      </w:r>
    </w:p>
    <w:p w14:paraId="58AFFA9E"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Consistent communications, and a lot has gone into this. Socialisation will begin January 2023. </w:t>
      </w:r>
    </w:p>
    <w:p w14:paraId="722E745C" w14:textId="77777777" w:rsidR="00844580" w:rsidRPr="00844580" w:rsidRDefault="00844580" w:rsidP="00844580">
      <w:pPr>
        <w:pStyle w:val="ListParagraph"/>
        <w:numPr>
          <w:ilvl w:val="0"/>
          <w:numId w:val="20"/>
        </w:numPr>
        <w:rPr>
          <w:rFonts w:eastAsia="Times New Roman"/>
        </w:rPr>
      </w:pPr>
      <w:r w:rsidRPr="00844580">
        <w:rPr>
          <w:rFonts w:eastAsia="Times New Roman"/>
        </w:rPr>
        <w:t>Acknowledge Dr Te Raina Gunn’s input of Te Ao Māori framework and Te Tiriti, the review has shown us how these need to change.</w:t>
      </w:r>
    </w:p>
    <w:p w14:paraId="7B32DC03" w14:textId="77777777" w:rsidR="00844580" w:rsidRPr="00844580" w:rsidRDefault="00844580" w:rsidP="00844580">
      <w:pPr>
        <w:pStyle w:val="ListParagraph"/>
        <w:numPr>
          <w:ilvl w:val="0"/>
          <w:numId w:val="20"/>
        </w:numPr>
        <w:rPr>
          <w:rFonts w:eastAsia="Times New Roman"/>
        </w:rPr>
      </w:pPr>
      <w:r w:rsidRPr="00844580">
        <w:rPr>
          <w:rFonts w:eastAsia="Times New Roman"/>
        </w:rPr>
        <w:t>A lot of difficulty to define what is harm and using SAC ratings</w:t>
      </w:r>
    </w:p>
    <w:p w14:paraId="692F6330" w14:textId="77777777" w:rsidR="00844580" w:rsidRPr="00844580" w:rsidRDefault="00844580" w:rsidP="00844580">
      <w:pPr>
        <w:pStyle w:val="ListParagraph"/>
        <w:numPr>
          <w:ilvl w:val="0"/>
          <w:numId w:val="20"/>
        </w:numPr>
        <w:rPr>
          <w:rFonts w:eastAsia="Times New Roman"/>
        </w:rPr>
      </w:pPr>
      <w:r w:rsidRPr="00844580">
        <w:rPr>
          <w:rFonts w:eastAsia="Times New Roman"/>
        </w:rPr>
        <w:t>Consumer and whānau first, made the priority</w:t>
      </w:r>
    </w:p>
    <w:p w14:paraId="5BA61FF2"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Happy with the outcome and support the work gone into the report. </w:t>
      </w:r>
    </w:p>
    <w:p w14:paraId="0F246481" w14:textId="77777777" w:rsidR="00844580" w:rsidRPr="00844580" w:rsidRDefault="00844580" w:rsidP="00844580">
      <w:pPr>
        <w:pStyle w:val="ListParagraph"/>
        <w:numPr>
          <w:ilvl w:val="0"/>
          <w:numId w:val="20"/>
        </w:numPr>
        <w:rPr>
          <w:rFonts w:eastAsia="Times New Roman"/>
        </w:rPr>
      </w:pPr>
      <w:r w:rsidRPr="00844580">
        <w:rPr>
          <w:rFonts w:eastAsia="Times New Roman"/>
        </w:rPr>
        <w:t>Very few policies that put consumer at the centre and is an exemplar of doing this.</w:t>
      </w:r>
    </w:p>
    <w:p w14:paraId="02305753"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Issues around being empowered to identify what might become an adverse advent, and then safe to speak and raise when adverse events do happen, changes to language used to promote change of attitude is well supported. </w:t>
      </w:r>
    </w:p>
    <w:p w14:paraId="1392AFF2" w14:textId="77777777" w:rsidR="00844580" w:rsidRPr="00844580" w:rsidRDefault="00844580" w:rsidP="00844580">
      <w:pPr>
        <w:pStyle w:val="ListParagraph"/>
        <w:numPr>
          <w:ilvl w:val="0"/>
          <w:numId w:val="20"/>
        </w:numPr>
        <w:rPr>
          <w:rFonts w:eastAsia="Times New Roman"/>
        </w:rPr>
      </w:pPr>
      <w:r w:rsidRPr="00844580">
        <w:rPr>
          <w:rFonts w:eastAsia="Times New Roman"/>
        </w:rPr>
        <w:t>Many thanks to Angie for her work with the review rōpū on this important mahi.</w:t>
      </w:r>
    </w:p>
    <w:p w14:paraId="7D749182" w14:textId="77777777" w:rsidR="00844580" w:rsidRPr="00844580" w:rsidRDefault="00844580" w:rsidP="00844580">
      <w:pPr>
        <w:pStyle w:val="ListParagraph"/>
        <w:numPr>
          <w:ilvl w:val="0"/>
          <w:numId w:val="20"/>
        </w:numPr>
        <w:rPr>
          <w:rFonts w:eastAsia="Times New Roman"/>
        </w:rPr>
      </w:pPr>
      <w:r w:rsidRPr="00844580">
        <w:rPr>
          <w:rFonts w:eastAsia="Times New Roman"/>
        </w:rPr>
        <w:t>No nonsense straight into it, articulate, made people visible again.</w:t>
      </w:r>
    </w:p>
    <w:p w14:paraId="7BFF1AB7" w14:textId="77777777" w:rsidR="00844580" w:rsidRPr="00844580" w:rsidRDefault="00844580" w:rsidP="00844580">
      <w:pPr>
        <w:pStyle w:val="ListParagraph"/>
        <w:numPr>
          <w:ilvl w:val="0"/>
          <w:numId w:val="20"/>
        </w:numPr>
        <w:rPr>
          <w:rFonts w:eastAsia="Times New Roman"/>
        </w:rPr>
      </w:pPr>
      <w:r w:rsidRPr="00844580">
        <w:rPr>
          <w:rFonts w:eastAsia="Times New Roman"/>
        </w:rPr>
        <w:t xml:space="preserve">It is now much easier on the wairua, the tikanga has been respected, the people are visible, and the wairua is felt. </w:t>
      </w:r>
    </w:p>
    <w:p w14:paraId="04B0CD4E" w14:textId="77777777" w:rsidR="00844580" w:rsidRPr="00844580" w:rsidRDefault="00844580" w:rsidP="00844580">
      <w:pPr>
        <w:pStyle w:val="ListParagraph"/>
        <w:numPr>
          <w:ilvl w:val="0"/>
          <w:numId w:val="20"/>
        </w:numPr>
        <w:rPr>
          <w:rFonts w:eastAsia="Times New Roman"/>
        </w:rPr>
      </w:pPr>
      <w:r w:rsidRPr="00844580">
        <w:rPr>
          <w:rFonts w:eastAsia="Times New Roman"/>
        </w:rPr>
        <w:t>Transformational for the reader. Praise and prayer.</w:t>
      </w:r>
    </w:p>
    <w:p w14:paraId="0DC0CF54" w14:textId="77777777" w:rsidR="00844580" w:rsidRPr="00844580" w:rsidRDefault="00844580" w:rsidP="00844580">
      <w:pPr>
        <w:pStyle w:val="ListParagraph"/>
        <w:numPr>
          <w:ilvl w:val="0"/>
          <w:numId w:val="20"/>
        </w:numPr>
        <w:rPr>
          <w:rFonts w:eastAsia="Times New Roman"/>
        </w:rPr>
      </w:pPr>
      <w:r w:rsidRPr="00844580">
        <w:rPr>
          <w:rFonts w:eastAsia="Times New Roman"/>
        </w:rPr>
        <w:t>Support and endorse, is realistic and aspirational</w:t>
      </w:r>
    </w:p>
    <w:p w14:paraId="38DE8084" w14:textId="77777777" w:rsidR="00844580" w:rsidRPr="00844580" w:rsidRDefault="00844580" w:rsidP="00844580">
      <w:pPr>
        <w:pStyle w:val="ListParagraph"/>
        <w:numPr>
          <w:ilvl w:val="0"/>
          <w:numId w:val="20"/>
        </w:numPr>
        <w:rPr>
          <w:rFonts w:eastAsia="Times New Roman"/>
        </w:rPr>
      </w:pPr>
      <w:r w:rsidRPr="00844580">
        <w:rPr>
          <w:rFonts w:eastAsia="Times New Roman"/>
        </w:rPr>
        <w:t>can see the weaving of te ao Māori</w:t>
      </w:r>
    </w:p>
    <w:p w14:paraId="4AF507DE" w14:textId="77777777" w:rsidR="00844580" w:rsidRPr="00844580" w:rsidRDefault="00844580" w:rsidP="00844580">
      <w:pPr>
        <w:pStyle w:val="ListParagraph"/>
        <w:numPr>
          <w:ilvl w:val="0"/>
          <w:numId w:val="20"/>
        </w:numPr>
        <w:rPr>
          <w:rFonts w:eastAsia="Times New Roman"/>
        </w:rPr>
      </w:pPr>
      <w:r w:rsidRPr="00844580">
        <w:rPr>
          <w:rFonts w:eastAsia="Times New Roman"/>
        </w:rPr>
        <w:t>can see the feedback has been put into the mahi and efforts.</w:t>
      </w:r>
    </w:p>
    <w:p w14:paraId="152DBCF4" w14:textId="11A209E7" w:rsidR="00F944FE" w:rsidRPr="00564D8A" w:rsidRDefault="00FF5E0A" w:rsidP="00564D8A">
      <w:pPr>
        <w:tabs>
          <w:tab w:val="left" w:pos="0"/>
          <w:tab w:val="left" w:pos="567"/>
        </w:tabs>
        <w:spacing w:after="120"/>
        <w:rPr>
          <w:rFonts w:eastAsia="Times New Roman" w:cs="Times New Roman"/>
          <w:b/>
          <w:color w:val="000000" w:themeColor="text1"/>
          <w:szCs w:val="20"/>
          <w:lang w:eastAsia="en-GB"/>
        </w:rPr>
      </w:pPr>
      <w:r w:rsidRPr="00564D8A">
        <w:rPr>
          <w:rFonts w:eastAsia="Times New Roman" w:cs="Times New Roman"/>
          <w:b/>
          <w:color w:val="000000" w:themeColor="text1"/>
          <w:szCs w:val="20"/>
          <w:lang w:eastAsia="en-GB"/>
        </w:rPr>
        <w:t>7.</w:t>
      </w:r>
      <w:r w:rsidR="00DB4F54" w:rsidRPr="00564D8A">
        <w:rPr>
          <w:rFonts w:eastAsia="Times New Roman" w:cs="Times New Roman"/>
          <w:b/>
          <w:color w:val="000000" w:themeColor="text1"/>
          <w:szCs w:val="20"/>
          <w:lang w:eastAsia="en-GB"/>
        </w:rPr>
        <w:t>2</w:t>
      </w:r>
      <w:r w:rsidRPr="00564D8A">
        <w:rPr>
          <w:rFonts w:eastAsia="Times New Roman" w:cs="Times New Roman"/>
          <w:b/>
          <w:color w:val="000000" w:themeColor="text1"/>
          <w:szCs w:val="20"/>
          <w:lang w:eastAsia="en-GB"/>
        </w:rPr>
        <w:tab/>
      </w:r>
      <w:r w:rsidR="00F944FE" w:rsidRPr="00564D8A">
        <w:rPr>
          <w:rFonts w:eastAsia="Times New Roman" w:cs="Times New Roman"/>
          <w:b/>
          <w:color w:val="000000" w:themeColor="text1"/>
          <w:szCs w:val="20"/>
          <w:lang w:eastAsia="en-GB"/>
        </w:rPr>
        <w:t>Data for improvement paper</w:t>
      </w:r>
    </w:p>
    <w:p w14:paraId="158A289B" w14:textId="0C679D34" w:rsidR="000504C1" w:rsidRDefault="000504C1" w:rsidP="00564D8A">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CAG found the paper interesting and informative.</w:t>
      </w:r>
    </w:p>
    <w:p w14:paraId="5A79675B" w14:textId="77777777" w:rsidR="00E84E9C" w:rsidRDefault="000504C1" w:rsidP="00564D8A">
      <w:pPr>
        <w:tabs>
          <w:tab w:val="left" w:pos="0"/>
          <w:tab w:val="left" w:pos="567"/>
        </w:tabs>
        <w:spacing w:after="120"/>
        <w:rPr>
          <w:rFonts w:eastAsia="Times New Roman" w:cs="Times New Roman"/>
          <w:bCs/>
          <w:color w:val="000000" w:themeColor="text1"/>
          <w:szCs w:val="20"/>
          <w:lang w:eastAsia="en-GB"/>
        </w:rPr>
      </w:pPr>
      <w:r>
        <w:rPr>
          <w:rFonts w:eastAsia="Times New Roman" w:cs="Times New Roman"/>
          <w:bCs/>
          <w:color w:val="000000" w:themeColor="text1"/>
          <w:szCs w:val="20"/>
          <w:lang w:eastAsia="en-GB"/>
        </w:rPr>
        <w:t xml:space="preserve">Written </w:t>
      </w:r>
      <w:bookmarkStart w:id="1" w:name="_Hlk120109475"/>
      <w:r>
        <w:rPr>
          <w:rFonts w:eastAsia="Times New Roman" w:cs="Times New Roman"/>
          <w:bCs/>
          <w:color w:val="000000" w:themeColor="text1"/>
          <w:szCs w:val="20"/>
          <w:lang w:eastAsia="en-GB"/>
        </w:rPr>
        <w:t xml:space="preserve">feedback to authors </w:t>
      </w:r>
      <w:r w:rsidR="00E84E9C">
        <w:rPr>
          <w:rFonts w:eastAsia="Times New Roman" w:cs="Times New Roman"/>
          <w:bCs/>
          <w:color w:val="000000" w:themeColor="text1"/>
          <w:szCs w:val="20"/>
          <w:lang w:eastAsia="en-GB"/>
        </w:rPr>
        <w:t>is:</w:t>
      </w:r>
    </w:p>
    <w:bookmarkEnd w:id="1"/>
    <w:p w14:paraId="76839910" w14:textId="77777777" w:rsidR="00732E56" w:rsidRDefault="00E84E9C" w:rsidP="00E84E9C">
      <w:pPr>
        <w:pStyle w:val="ListParagraph"/>
        <w:numPr>
          <w:ilvl w:val="0"/>
          <w:numId w:val="21"/>
        </w:numPr>
        <w:rPr>
          <w:rFonts w:eastAsia="Times New Roman"/>
        </w:rPr>
      </w:pPr>
      <w:r>
        <w:rPr>
          <w:rFonts w:eastAsia="Times New Roman"/>
        </w:rPr>
        <w:lastRenderedPageBreak/>
        <w:t xml:space="preserve">While appreciate this is a discussion document, from sections a-g, consumer is not mentioned as an entity. Query how you might add the consumer in point 28. </w:t>
      </w:r>
    </w:p>
    <w:p w14:paraId="5AF04A99" w14:textId="7C922489" w:rsidR="00E84E9C" w:rsidRDefault="00E84E9C" w:rsidP="00E84E9C">
      <w:pPr>
        <w:pStyle w:val="ListParagraph"/>
        <w:numPr>
          <w:ilvl w:val="0"/>
          <w:numId w:val="21"/>
        </w:numPr>
        <w:rPr>
          <w:rFonts w:eastAsia="Times New Roman"/>
        </w:rPr>
      </w:pPr>
      <w:r>
        <w:rPr>
          <w:rFonts w:eastAsia="Times New Roman"/>
        </w:rPr>
        <w:t xml:space="preserve">Point 40 ‘implications’ aspect could be strengthened if consumers were listed as a consideration in point 28. Linking the code of expectations, given the </w:t>
      </w:r>
      <w:r w:rsidR="00732E56">
        <w:rPr>
          <w:rFonts w:eastAsia="Times New Roman"/>
        </w:rPr>
        <w:t>HQSC are</w:t>
      </w:r>
      <w:r>
        <w:rPr>
          <w:rFonts w:eastAsia="Times New Roman"/>
        </w:rPr>
        <w:t xml:space="preserve"> required to follow.</w:t>
      </w:r>
    </w:p>
    <w:p w14:paraId="4F6AC418" w14:textId="77777777" w:rsidR="00E84E9C" w:rsidRDefault="00E84E9C" w:rsidP="00E84E9C">
      <w:pPr>
        <w:pStyle w:val="ListParagraph"/>
        <w:numPr>
          <w:ilvl w:val="0"/>
          <w:numId w:val="21"/>
        </w:numPr>
        <w:rPr>
          <w:rFonts w:eastAsia="Times New Roman"/>
        </w:rPr>
      </w:pPr>
      <w:r>
        <w:rPr>
          <w:rFonts w:eastAsia="Times New Roman"/>
        </w:rPr>
        <w:t>More transparency and accountability would be good for this paper. The intention for partnership was there but not explicit enough in the consumer space.</w:t>
      </w:r>
    </w:p>
    <w:p w14:paraId="4DF1B7DE" w14:textId="77777777" w:rsidR="00E84E9C" w:rsidRDefault="00E84E9C" w:rsidP="00E84E9C">
      <w:pPr>
        <w:pStyle w:val="ListParagraph"/>
        <w:numPr>
          <w:ilvl w:val="0"/>
          <w:numId w:val="21"/>
        </w:numPr>
        <w:rPr>
          <w:rFonts w:eastAsia="Times New Roman"/>
        </w:rPr>
      </w:pPr>
      <w:r>
        <w:rPr>
          <w:rFonts w:eastAsia="Times New Roman"/>
        </w:rPr>
        <w:t>looking forward to hearing back from HQI about it. This could have a BIG impact for consumers at the locality level. Can see so much local-level potential for the right feedback. Can we have a conversation with Richard about linking the HQI data to locality level improvements?</w:t>
      </w:r>
    </w:p>
    <w:p w14:paraId="57E35E17" w14:textId="77777777" w:rsidR="00F944FE" w:rsidRPr="00F944FE" w:rsidRDefault="00F944FE" w:rsidP="00F35C98">
      <w:pPr>
        <w:pStyle w:val="ListParagraph"/>
        <w:tabs>
          <w:tab w:val="left" w:pos="0"/>
          <w:tab w:val="left" w:pos="567"/>
        </w:tabs>
        <w:spacing w:after="120"/>
        <w:ind w:left="360"/>
        <w:rPr>
          <w:rFonts w:eastAsia="Times New Roman" w:cs="Times New Roman"/>
          <w:b/>
          <w:color w:val="000000" w:themeColor="text1"/>
          <w:szCs w:val="20"/>
          <w:lang w:eastAsia="en-GB"/>
        </w:rPr>
      </w:pPr>
    </w:p>
    <w:p w14:paraId="6ACC55C0" w14:textId="7B8A054A" w:rsidR="00155D0B" w:rsidRPr="00732E56" w:rsidRDefault="00F603BF" w:rsidP="00732E56">
      <w:pPr>
        <w:rPr>
          <w:b/>
          <w:bCs/>
        </w:rPr>
      </w:pPr>
      <w:r w:rsidRPr="00732E56">
        <w:rPr>
          <w:b/>
          <w:bCs/>
        </w:rPr>
        <w:t xml:space="preserve">7.3 </w:t>
      </w:r>
      <w:r w:rsidR="00597A52">
        <w:rPr>
          <w:b/>
          <w:bCs/>
        </w:rPr>
        <w:tab/>
      </w:r>
      <w:r w:rsidR="00CB7AB2" w:rsidRPr="00732E56">
        <w:rPr>
          <w:b/>
          <w:bCs/>
        </w:rPr>
        <w:t xml:space="preserve">FVDRC </w:t>
      </w:r>
      <w:r w:rsidR="007A6067" w:rsidRPr="00732E56">
        <w:rPr>
          <w:b/>
          <w:bCs/>
        </w:rPr>
        <w:t>surviving whānau</w:t>
      </w:r>
      <w:r w:rsidR="00395650" w:rsidRPr="00732E56">
        <w:rPr>
          <w:b/>
          <w:bCs/>
        </w:rPr>
        <w:t xml:space="preserve"> report</w:t>
      </w:r>
      <w:r w:rsidR="00CB7AB2" w:rsidRPr="00732E56">
        <w:rPr>
          <w:b/>
          <w:bCs/>
        </w:rPr>
        <w:t xml:space="preserve"> </w:t>
      </w:r>
    </w:p>
    <w:p w14:paraId="470080D9" w14:textId="49830FDE" w:rsidR="00E20A6B" w:rsidRDefault="00732E56" w:rsidP="00597A52">
      <w:r>
        <w:t>The i</w:t>
      </w:r>
      <w:r w:rsidR="00233227" w:rsidRPr="00233227">
        <w:t>ntegrity of paper</w:t>
      </w:r>
      <w:r w:rsidR="00233227">
        <w:t xml:space="preserve"> of paper very good. Quite a layered approach</w:t>
      </w:r>
      <w:r w:rsidR="00013742">
        <w:t xml:space="preserve">. </w:t>
      </w:r>
      <w:r>
        <w:t>Although</w:t>
      </w:r>
      <w:r w:rsidR="00013742">
        <w:t xml:space="preserve"> a difficult topic, really positive</w:t>
      </w:r>
      <w:r w:rsidR="00A4224A">
        <w:t xml:space="preserve"> and uplifting in the way it is written. Kudos to author(s). </w:t>
      </w:r>
    </w:p>
    <w:p w14:paraId="16EDA0F4" w14:textId="7DF0BF24" w:rsidR="00F944CF" w:rsidRDefault="00212411" w:rsidP="00597A52">
      <w:r>
        <w:t xml:space="preserve">A little bit to clinically lead. Not hearing </w:t>
      </w:r>
      <w:r w:rsidR="0018208A">
        <w:t xml:space="preserve">victim voices. </w:t>
      </w:r>
      <w:r w:rsidR="00B01AE3">
        <w:t>Acknowledge the s</w:t>
      </w:r>
      <w:r w:rsidR="0018208A">
        <w:t xml:space="preserve">ignificant </w:t>
      </w:r>
      <w:r w:rsidR="00B01AE3">
        <w:t xml:space="preserve">and </w:t>
      </w:r>
      <w:r w:rsidR="0018208A">
        <w:t xml:space="preserve">urgent </w:t>
      </w:r>
      <w:r w:rsidR="00B01AE3">
        <w:t xml:space="preserve">need in this area. </w:t>
      </w:r>
      <w:r w:rsidR="00271E30">
        <w:t xml:space="preserve">What </w:t>
      </w:r>
      <w:r w:rsidR="00B82D1E">
        <w:t>NGOs</w:t>
      </w:r>
      <w:r w:rsidR="00271E30">
        <w:t xml:space="preserve"> were consulted and what lived experience</w:t>
      </w:r>
      <w:r w:rsidR="0004229A">
        <w:t xml:space="preserve"> was consulted</w:t>
      </w:r>
      <w:r w:rsidR="00074201">
        <w:t>?</w:t>
      </w:r>
      <w:r w:rsidR="0004229A">
        <w:t xml:space="preserve"> More than one</w:t>
      </w:r>
      <w:r w:rsidR="00074201">
        <w:t>?</w:t>
      </w:r>
      <w:r w:rsidR="00F6379E">
        <w:t xml:space="preserve"> </w:t>
      </w:r>
    </w:p>
    <w:p w14:paraId="635415AE" w14:textId="713BF237" w:rsidR="00597A52" w:rsidRDefault="00597A52" w:rsidP="00597A52">
      <w:pPr>
        <w:tabs>
          <w:tab w:val="left" w:pos="0"/>
          <w:tab w:val="left" w:pos="567"/>
        </w:tabs>
        <w:spacing w:after="120"/>
        <w:rPr>
          <w:rFonts w:eastAsia="Times New Roman" w:cs="Times New Roman"/>
          <w:bCs/>
          <w:color w:val="000000" w:themeColor="text1"/>
          <w:szCs w:val="20"/>
          <w:lang w:eastAsia="en-GB"/>
        </w:rPr>
      </w:pPr>
      <w:r>
        <w:t>Written</w:t>
      </w:r>
      <w:r w:rsidRPr="00597A52">
        <w:rPr>
          <w:rFonts w:eastAsia="Times New Roman" w:cs="Times New Roman"/>
          <w:bCs/>
          <w:color w:val="000000" w:themeColor="text1"/>
          <w:szCs w:val="20"/>
          <w:lang w:eastAsia="en-GB"/>
        </w:rPr>
        <w:t xml:space="preserve"> </w:t>
      </w:r>
      <w:r>
        <w:rPr>
          <w:rFonts w:eastAsia="Times New Roman" w:cs="Times New Roman"/>
          <w:bCs/>
          <w:color w:val="000000" w:themeColor="text1"/>
          <w:szCs w:val="20"/>
          <w:lang w:eastAsia="en-GB"/>
        </w:rPr>
        <w:t>feedback to authors is:</w:t>
      </w:r>
    </w:p>
    <w:p w14:paraId="30AC57B0" w14:textId="77777777" w:rsidR="00541A51" w:rsidRDefault="00541A51" w:rsidP="00541A51">
      <w:pPr>
        <w:pStyle w:val="ListParagraph"/>
        <w:numPr>
          <w:ilvl w:val="0"/>
          <w:numId w:val="22"/>
        </w:numPr>
        <w:rPr>
          <w:rFonts w:eastAsia="Times New Roman"/>
        </w:rPr>
      </w:pPr>
      <w:r>
        <w:rPr>
          <w:rFonts w:eastAsia="Times New Roman"/>
        </w:rPr>
        <w:t>Appreciative of the attention given to weaving and integration of the Te Ao Māori framework. The definitions are thorough, and the document is uplifting, though the subject is tragic. Great attention to detail. Great approach.</w:t>
      </w:r>
    </w:p>
    <w:p w14:paraId="5EACBE4C" w14:textId="696FD6E1" w:rsidR="00541A51" w:rsidRDefault="00541A51" w:rsidP="00541A51">
      <w:pPr>
        <w:pStyle w:val="ListParagraph"/>
        <w:numPr>
          <w:ilvl w:val="0"/>
          <w:numId w:val="22"/>
        </w:numPr>
        <w:rPr>
          <w:rFonts w:eastAsia="Times New Roman"/>
        </w:rPr>
      </w:pPr>
      <w:r>
        <w:rPr>
          <w:rFonts w:eastAsia="Times New Roman"/>
        </w:rPr>
        <w:t xml:space="preserve">Something that jumped out was the urgency of this matter. Found some of the content encouraging, but it was really clinically lead. There seemed to be a single lived-experience voice. More voices of the victims were needed to balance this out. Is curious about the consultation process. Can the author better clearly outline where the lived experience was drawn from, </w:t>
      </w:r>
      <w:r w:rsidR="00B82D1E">
        <w:rPr>
          <w:rFonts w:eastAsia="Times New Roman"/>
        </w:rPr>
        <w:t>i.e.,</w:t>
      </w:r>
      <w:r>
        <w:rPr>
          <w:rFonts w:eastAsia="Times New Roman"/>
        </w:rPr>
        <w:t xml:space="preserve"> what NGOs were consulted that work in the space with victims. At what level were lived-experience consumers consulted?</w:t>
      </w:r>
    </w:p>
    <w:p w14:paraId="240D4EC4" w14:textId="22171E62" w:rsidR="00541A51" w:rsidRDefault="00541A51" w:rsidP="00541A51">
      <w:pPr>
        <w:pStyle w:val="ListParagraph"/>
        <w:numPr>
          <w:ilvl w:val="0"/>
          <w:numId w:val="22"/>
        </w:numPr>
        <w:rPr>
          <w:rFonts w:eastAsia="Times New Roman"/>
        </w:rPr>
      </w:pPr>
      <w:r>
        <w:rPr>
          <w:rFonts w:eastAsia="Times New Roman"/>
        </w:rPr>
        <w:t xml:space="preserve">Thanks for the great preparation for the reader. Checked-out who the research group was. Buoyed by the fact that Fiona Cram was there and knew two of the other researchers too. Not quite sure if this researcher group was new or an established group. *Please check whether this is the correct the naming/spelling of he korowai (instead of Horowai)*(point 38). Noticeable that the language is changing (across health lately). Restorative practice, etc. Glad to see this newly adopted practice in writing. </w:t>
      </w:r>
    </w:p>
    <w:p w14:paraId="0FB54E63" w14:textId="398CE0A4" w:rsidR="00E10D52" w:rsidRDefault="00E10D52" w:rsidP="00155D0B">
      <w:pPr>
        <w:pStyle w:val="ListParagraph"/>
        <w:ind w:left="360"/>
      </w:pPr>
    </w:p>
    <w:p w14:paraId="6C92C1A7" w14:textId="6D1102E9" w:rsidR="00E10D52" w:rsidRPr="00C07065" w:rsidRDefault="00271E30" w:rsidP="00C07065">
      <w:pPr>
        <w:rPr>
          <w:b/>
          <w:bCs/>
        </w:rPr>
      </w:pPr>
      <w:r w:rsidRPr="00C07065">
        <w:rPr>
          <w:b/>
          <w:bCs/>
        </w:rPr>
        <w:t xml:space="preserve">7.4 </w:t>
      </w:r>
      <w:r w:rsidR="00E226FD">
        <w:rPr>
          <w:b/>
          <w:bCs/>
        </w:rPr>
        <w:t xml:space="preserve">   </w:t>
      </w:r>
      <w:r w:rsidRPr="00C07065">
        <w:rPr>
          <w:b/>
          <w:bCs/>
        </w:rPr>
        <w:t xml:space="preserve">Te </w:t>
      </w:r>
      <w:r w:rsidR="00A34559" w:rsidRPr="00C07065">
        <w:rPr>
          <w:b/>
          <w:bCs/>
        </w:rPr>
        <w:t>Ao</w:t>
      </w:r>
      <w:r w:rsidRPr="00C07065">
        <w:rPr>
          <w:b/>
          <w:bCs/>
        </w:rPr>
        <w:t xml:space="preserve"> </w:t>
      </w:r>
      <w:r w:rsidR="00A34559" w:rsidRPr="00C07065">
        <w:rPr>
          <w:b/>
          <w:bCs/>
        </w:rPr>
        <w:t>Māori</w:t>
      </w:r>
      <w:r w:rsidRPr="00C07065">
        <w:rPr>
          <w:b/>
          <w:bCs/>
        </w:rPr>
        <w:t xml:space="preserve"> </w:t>
      </w:r>
      <w:r w:rsidR="00A34559" w:rsidRPr="00C07065">
        <w:rPr>
          <w:b/>
          <w:bCs/>
        </w:rPr>
        <w:t>implementation</w:t>
      </w:r>
      <w:r w:rsidR="007A6067" w:rsidRPr="00C07065">
        <w:rPr>
          <w:b/>
          <w:bCs/>
        </w:rPr>
        <w:t xml:space="preserve"> and socialisation </w:t>
      </w:r>
      <w:r w:rsidRPr="00C07065">
        <w:rPr>
          <w:b/>
          <w:bCs/>
        </w:rPr>
        <w:t>update</w:t>
      </w:r>
    </w:p>
    <w:p w14:paraId="160FA563" w14:textId="4736524A" w:rsidR="009B073A" w:rsidRDefault="009021E1" w:rsidP="00842E47">
      <w:pPr>
        <w:spacing w:after="0"/>
      </w:pPr>
      <w:r w:rsidRPr="009021E1">
        <w:t>Great mahi has been done on this</w:t>
      </w:r>
      <w:r>
        <w:t xml:space="preserve"> – and </w:t>
      </w:r>
      <w:r w:rsidR="0000076E">
        <w:t xml:space="preserve">need to recognise this. It is very </w:t>
      </w:r>
      <w:r w:rsidR="005057E0">
        <w:t>accessible.</w:t>
      </w:r>
    </w:p>
    <w:p w14:paraId="09FFC01F" w14:textId="39A82EA0" w:rsidR="005057E0" w:rsidRDefault="005057E0" w:rsidP="00842E47">
      <w:pPr>
        <w:spacing w:after="0"/>
      </w:pPr>
      <w:r>
        <w:t>Agree with championing it with advocates</w:t>
      </w:r>
      <w:r w:rsidR="00711EDD">
        <w:t>.</w:t>
      </w:r>
    </w:p>
    <w:p w14:paraId="4026F54C" w14:textId="77777777" w:rsidR="00C07065" w:rsidRDefault="00C07065" w:rsidP="00C07065">
      <w:pPr>
        <w:tabs>
          <w:tab w:val="left" w:pos="0"/>
          <w:tab w:val="left" w:pos="567"/>
        </w:tabs>
        <w:spacing w:after="120"/>
        <w:rPr>
          <w:rFonts w:eastAsia="Times New Roman" w:cs="Times New Roman"/>
          <w:bCs/>
          <w:color w:val="000000" w:themeColor="text1"/>
          <w:szCs w:val="20"/>
          <w:lang w:eastAsia="en-GB"/>
        </w:rPr>
      </w:pPr>
      <w:r>
        <w:t>Written</w:t>
      </w:r>
      <w:r w:rsidRPr="00597A52">
        <w:rPr>
          <w:rFonts w:eastAsia="Times New Roman" w:cs="Times New Roman"/>
          <w:bCs/>
          <w:color w:val="000000" w:themeColor="text1"/>
          <w:szCs w:val="20"/>
          <w:lang w:eastAsia="en-GB"/>
        </w:rPr>
        <w:t xml:space="preserve"> </w:t>
      </w:r>
      <w:r>
        <w:rPr>
          <w:rFonts w:eastAsia="Times New Roman" w:cs="Times New Roman"/>
          <w:bCs/>
          <w:color w:val="000000" w:themeColor="text1"/>
          <w:szCs w:val="20"/>
          <w:lang w:eastAsia="en-GB"/>
        </w:rPr>
        <w:t>feedback to authors is:</w:t>
      </w:r>
    </w:p>
    <w:p w14:paraId="618A1781" w14:textId="77777777" w:rsidR="008F3F87" w:rsidRPr="008F3F87" w:rsidRDefault="008F3F87" w:rsidP="008F3F87">
      <w:pPr>
        <w:pStyle w:val="ListParagraph"/>
        <w:numPr>
          <w:ilvl w:val="0"/>
          <w:numId w:val="23"/>
        </w:numPr>
        <w:rPr>
          <w:rFonts w:eastAsia="Times New Roman"/>
        </w:rPr>
      </w:pPr>
      <w:r w:rsidRPr="008F3F87">
        <w:rPr>
          <w:rFonts w:eastAsia="Times New Roman"/>
        </w:rPr>
        <w:t>Really pleased with all the work across the advisory groups and acknowledge the completely different spirit and what we are learning to think and aspire to</w:t>
      </w:r>
    </w:p>
    <w:p w14:paraId="09B49FBC" w14:textId="77777777" w:rsidR="008F3F87" w:rsidRPr="008F3F87" w:rsidRDefault="008F3F87" w:rsidP="008F3F87">
      <w:pPr>
        <w:pStyle w:val="ListParagraph"/>
        <w:numPr>
          <w:ilvl w:val="0"/>
          <w:numId w:val="23"/>
        </w:numPr>
        <w:rPr>
          <w:rFonts w:eastAsia="Times New Roman"/>
        </w:rPr>
      </w:pPr>
      <w:r w:rsidRPr="008F3F87">
        <w:rPr>
          <w:rFonts w:eastAsia="Times New Roman"/>
        </w:rPr>
        <w:t>Work that’s been done and the thoroughness, a lot of mahi has been undertaken and must acknowledge that mahi. Accessibility and the holding of Mana.</w:t>
      </w:r>
    </w:p>
    <w:p w14:paraId="7160AA0A" w14:textId="77777777" w:rsidR="008F3F87" w:rsidRPr="008F3F87" w:rsidRDefault="008F3F87" w:rsidP="008F3F87">
      <w:pPr>
        <w:pStyle w:val="ListParagraph"/>
        <w:numPr>
          <w:ilvl w:val="0"/>
          <w:numId w:val="23"/>
        </w:numPr>
        <w:rPr>
          <w:rFonts w:eastAsia="Times New Roman"/>
        </w:rPr>
      </w:pPr>
      <w:r w:rsidRPr="008F3F87">
        <w:rPr>
          <w:rFonts w:eastAsia="Times New Roman"/>
        </w:rPr>
        <w:t>Support previous comments, a need to engage champions and a need to socialise with advocates to bring the framework to life and acknowledge the benefits.</w:t>
      </w:r>
    </w:p>
    <w:p w14:paraId="24682B0F" w14:textId="77777777" w:rsidR="008F3F87" w:rsidRPr="008F3F87" w:rsidRDefault="008F3F87" w:rsidP="008F3F87">
      <w:pPr>
        <w:pStyle w:val="ListParagraph"/>
        <w:numPr>
          <w:ilvl w:val="0"/>
          <w:numId w:val="23"/>
        </w:numPr>
        <w:rPr>
          <w:rFonts w:eastAsia="Times New Roman"/>
        </w:rPr>
      </w:pPr>
      <w:r w:rsidRPr="008F3F87">
        <w:rPr>
          <w:rFonts w:eastAsia="Times New Roman"/>
        </w:rPr>
        <w:lastRenderedPageBreak/>
        <w:t>Real congratulations to Dr Te Raina Gunn and actualising her PhD mahi, somewhat confronting language on page one, ‘check unconscious bias and racism within organisation … result unconscious biases and racism is addressed’, it is designed to be confronting but is done in a way that is supportive, very direct language and is brave model. A simple model.</w:t>
      </w:r>
    </w:p>
    <w:p w14:paraId="4A2E2B6F" w14:textId="70F9573D" w:rsidR="00C07065" w:rsidRPr="009021E1" w:rsidRDefault="008F3F87" w:rsidP="00760FC9">
      <w:pPr>
        <w:pStyle w:val="ListParagraph"/>
        <w:numPr>
          <w:ilvl w:val="0"/>
          <w:numId w:val="23"/>
        </w:numPr>
      </w:pPr>
      <w:r w:rsidRPr="008F3F87">
        <w:rPr>
          <w:rFonts w:eastAsia="Times New Roman"/>
        </w:rPr>
        <w:t>Brings governance with objective. Operational and then the enactment is clear. Good colours, opportunity to dive down into each of the concepts, it feels good and takes us on a journey.</w:t>
      </w:r>
    </w:p>
    <w:p w14:paraId="3C99BE9C" w14:textId="6D0F6C63" w:rsidR="00CE5222" w:rsidRPr="00ED2D0D" w:rsidRDefault="00CE0A1E" w:rsidP="00B9085B">
      <w:pPr>
        <w:tabs>
          <w:tab w:val="left" w:pos="0"/>
          <w:tab w:val="left" w:pos="567"/>
        </w:tabs>
        <w:spacing w:after="0"/>
        <w:rPr>
          <w:b/>
          <w:color w:val="000000" w:themeColor="text1"/>
        </w:rPr>
      </w:pPr>
      <w:r>
        <w:rPr>
          <w:b/>
          <w:bCs/>
        </w:rPr>
        <w:t>7</w:t>
      </w:r>
      <w:r w:rsidR="00C32FE4">
        <w:rPr>
          <w:b/>
          <w:bCs/>
        </w:rPr>
        <w:t>.</w:t>
      </w:r>
      <w:r w:rsidR="00B0498F">
        <w:rPr>
          <w:b/>
          <w:bCs/>
        </w:rPr>
        <w:t xml:space="preserve"> </w:t>
      </w:r>
      <w:r w:rsidR="00ED2D0D">
        <w:rPr>
          <w:b/>
          <w:color w:val="000000" w:themeColor="text1"/>
        </w:rPr>
        <w:t>Other business. Karakia &amp; close</w:t>
      </w:r>
    </w:p>
    <w:p w14:paraId="53D80513" w14:textId="4682BCA8" w:rsidR="00677C7A" w:rsidRPr="002012A3" w:rsidRDefault="00817EA6" w:rsidP="00911D7C">
      <w:pPr>
        <w:tabs>
          <w:tab w:val="left" w:pos="0"/>
          <w:tab w:val="left" w:pos="567"/>
        </w:tabs>
        <w:spacing w:after="0"/>
        <w:rPr>
          <w:bCs/>
          <w:color w:val="000000" w:themeColor="text1"/>
        </w:rPr>
      </w:pPr>
      <w:r>
        <w:rPr>
          <w:bCs/>
          <w:color w:val="000000" w:themeColor="text1"/>
        </w:rPr>
        <w:t xml:space="preserve">No further </w:t>
      </w:r>
      <w:r w:rsidR="007761F1">
        <w:rPr>
          <w:bCs/>
          <w:color w:val="000000" w:themeColor="text1"/>
        </w:rPr>
        <w:t xml:space="preserve">business. </w:t>
      </w:r>
      <w:r w:rsidR="00CD0842">
        <w:rPr>
          <w:bCs/>
          <w:color w:val="000000" w:themeColor="text1"/>
        </w:rPr>
        <w:t>DJ</w:t>
      </w:r>
      <w:r w:rsidR="0006454A">
        <w:rPr>
          <w:bCs/>
          <w:color w:val="000000" w:themeColor="text1"/>
        </w:rPr>
        <w:t xml:space="preserve"> </w:t>
      </w:r>
      <w:r w:rsidR="00677C7A" w:rsidRPr="00677C7A">
        <w:rPr>
          <w:bCs/>
          <w:color w:val="000000" w:themeColor="text1"/>
        </w:rPr>
        <w:t>closed with a Karakia</w:t>
      </w:r>
      <w:r w:rsidR="006E6F73">
        <w:rPr>
          <w:bCs/>
          <w:color w:val="000000" w:themeColor="text1"/>
        </w:rPr>
        <w:t>.</w:t>
      </w:r>
    </w:p>
    <w:p w14:paraId="2258081C" w14:textId="77777777" w:rsidR="009A2041" w:rsidRPr="009A2041" w:rsidRDefault="009A2041" w:rsidP="00543F21">
      <w:pPr>
        <w:tabs>
          <w:tab w:val="left" w:pos="567"/>
        </w:tabs>
        <w:spacing w:after="0"/>
        <w:rPr>
          <w:bCs/>
          <w:color w:val="000000" w:themeColor="text1"/>
        </w:rPr>
      </w:pPr>
    </w:p>
    <w:p w14:paraId="0A3EA123" w14:textId="41176B4B"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155D0B">
        <w:rPr>
          <w:bCs/>
          <w:color w:val="000000" w:themeColor="text1"/>
        </w:rPr>
        <w:t>24 November 22</w:t>
      </w:r>
      <w:r w:rsidR="00290A1D">
        <w:rPr>
          <w:bCs/>
          <w:color w:val="000000" w:themeColor="text1"/>
        </w:rPr>
        <w:t xml:space="preserve"> </w:t>
      </w:r>
      <w:r w:rsidR="00ED2D0D">
        <w:rPr>
          <w:bCs/>
          <w:color w:val="000000" w:themeColor="text1"/>
        </w:rPr>
        <w:t>–</w:t>
      </w:r>
      <w:r w:rsidR="00850671" w:rsidRPr="00850671">
        <w:rPr>
          <w:bCs/>
          <w:color w:val="000000" w:themeColor="text1"/>
        </w:rPr>
        <w:t xml:space="preserve"> </w:t>
      </w:r>
      <w:r w:rsidR="00842E47">
        <w:rPr>
          <w:bCs/>
          <w:color w:val="000000" w:themeColor="text1"/>
        </w:rPr>
        <w:t xml:space="preserve">CAG hui first &amp; then </w:t>
      </w:r>
      <w:r w:rsidR="00155D0B">
        <w:rPr>
          <w:bCs/>
          <w:color w:val="000000" w:themeColor="text1"/>
        </w:rPr>
        <w:t>in person with Board</w:t>
      </w:r>
      <w:r w:rsidR="00290A1D">
        <w:rPr>
          <w:bCs/>
          <w:color w:val="000000" w:themeColor="text1"/>
        </w:rPr>
        <w:t xml:space="preserve"> </w:t>
      </w:r>
    </w:p>
    <w:p w14:paraId="47EED56B" w14:textId="3CEA1909" w:rsidR="00F76972" w:rsidRDefault="00F76972" w:rsidP="00850671">
      <w:pPr>
        <w:tabs>
          <w:tab w:val="left" w:pos="567"/>
        </w:tabs>
        <w:spacing w:after="0"/>
        <w:rPr>
          <w:b/>
          <w:color w:val="000000" w:themeColor="text1"/>
          <w:u w:val="single"/>
        </w:rPr>
      </w:pPr>
    </w:p>
    <w:p w14:paraId="6DCBD14C" w14:textId="77777777" w:rsidR="007A53B6" w:rsidRPr="00197696" w:rsidRDefault="007A53B6" w:rsidP="007A53B6">
      <w:pPr>
        <w:tabs>
          <w:tab w:val="left" w:pos="567"/>
        </w:tabs>
        <w:rPr>
          <w:b/>
          <w:color w:val="000000" w:themeColor="text1"/>
          <w:u w:val="single"/>
        </w:rPr>
      </w:pPr>
      <w:r w:rsidRPr="00197696">
        <w:rPr>
          <w:b/>
          <w:color w:val="000000" w:themeColor="text1"/>
          <w:u w:val="single"/>
        </w:rPr>
        <w:t>Actions List:</w:t>
      </w:r>
    </w:p>
    <w:tbl>
      <w:tblPr>
        <w:tblStyle w:val="TableGrid"/>
        <w:tblW w:w="0" w:type="auto"/>
        <w:tblLook w:val="04A0" w:firstRow="1" w:lastRow="0" w:firstColumn="1" w:lastColumn="0" w:noHBand="0" w:noVBand="1"/>
      </w:tblPr>
      <w:tblGrid>
        <w:gridCol w:w="1838"/>
        <w:gridCol w:w="3827"/>
        <w:gridCol w:w="3402"/>
      </w:tblGrid>
      <w:tr w:rsidR="007A53B6" w:rsidRPr="0000389D" w14:paraId="5127EA56" w14:textId="77777777" w:rsidTr="00085CDC">
        <w:tc>
          <w:tcPr>
            <w:tcW w:w="1838" w:type="dxa"/>
            <w:shd w:val="clear" w:color="auto" w:fill="92D050"/>
          </w:tcPr>
          <w:p w14:paraId="3F293D1B"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Date</w:t>
            </w:r>
          </w:p>
        </w:tc>
        <w:tc>
          <w:tcPr>
            <w:tcW w:w="3827" w:type="dxa"/>
            <w:shd w:val="clear" w:color="auto" w:fill="92D050"/>
          </w:tcPr>
          <w:p w14:paraId="2C1A0F4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Action </w:t>
            </w:r>
          </w:p>
        </w:tc>
        <w:tc>
          <w:tcPr>
            <w:tcW w:w="3402" w:type="dxa"/>
            <w:shd w:val="clear" w:color="auto" w:fill="92D050"/>
          </w:tcPr>
          <w:p w14:paraId="7EC7C6F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Responsibility </w:t>
            </w:r>
          </w:p>
        </w:tc>
      </w:tr>
      <w:tr w:rsidR="00587D89" w:rsidRPr="0000389D" w14:paraId="2B959D03" w14:textId="77777777" w:rsidTr="00085CDC">
        <w:tc>
          <w:tcPr>
            <w:tcW w:w="1838" w:type="dxa"/>
          </w:tcPr>
          <w:p w14:paraId="4A3568DF" w14:textId="4C053BCA" w:rsidR="00587D89" w:rsidRDefault="00003AC7" w:rsidP="00085CDC">
            <w:pPr>
              <w:tabs>
                <w:tab w:val="left" w:pos="567"/>
                <w:tab w:val="left" w:pos="993"/>
              </w:tabs>
              <w:rPr>
                <w:color w:val="000000" w:themeColor="text1"/>
              </w:rPr>
            </w:pPr>
            <w:r>
              <w:rPr>
                <w:color w:val="000000" w:themeColor="text1"/>
              </w:rPr>
              <w:t>15 Nov</w:t>
            </w:r>
          </w:p>
        </w:tc>
        <w:tc>
          <w:tcPr>
            <w:tcW w:w="3827" w:type="dxa"/>
          </w:tcPr>
          <w:p w14:paraId="7E05104B" w14:textId="50BA0571" w:rsidR="00587D89" w:rsidRDefault="00833D98" w:rsidP="009B17D9">
            <w:pPr>
              <w:tabs>
                <w:tab w:val="left" w:pos="567"/>
              </w:tabs>
            </w:pPr>
            <w:r>
              <w:t xml:space="preserve">Angie &amp; Frank have changes to the Interests register </w:t>
            </w:r>
            <w:r w:rsidR="00003AC7">
              <w:t>to</w:t>
            </w:r>
            <w:r>
              <w:t xml:space="preserve"> advise.</w:t>
            </w:r>
          </w:p>
        </w:tc>
        <w:tc>
          <w:tcPr>
            <w:tcW w:w="3402" w:type="dxa"/>
          </w:tcPr>
          <w:p w14:paraId="234F12EC" w14:textId="0B6FB205" w:rsidR="00587D89" w:rsidRDefault="00833D98" w:rsidP="00085CDC">
            <w:pPr>
              <w:tabs>
                <w:tab w:val="left" w:pos="567"/>
                <w:tab w:val="left" w:pos="993"/>
              </w:tabs>
              <w:rPr>
                <w:color w:val="000000" w:themeColor="text1"/>
              </w:rPr>
            </w:pPr>
            <w:r>
              <w:rPr>
                <w:color w:val="000000" w:themeColor="text1"/>
              </w:rPr>
              <w:t>Angie, Frank</w:t>
            </w:r>
          </w:p>
        </w:tc>
      </w:tr>
      <w:tr w:rsidR="00AB0FAA" w:rsidRPr="0000389D" w14:paraId="5824ED56" w14:textId="77777777" w:rsidTr="00085CDC">
        <w:tc>
          <w:tcPr>
            <w:tcW w:w="1838" w:type="dxa"/>
          </w:tcPr>
          <w:p w14:paraId="51D25E8C" w14:textId="77777777" w:rsidR="00AB0FAA" w:rsidRDefault="00AB0FAA" w:rsidP="00085CDC">
            <w:pPr>
              <w:tabs>
                <w:tab w:val="left" w:pos="567"/>
                <w:tab w:val="left" w:pos="993"/>
              </w:tabs>
              <w:rPr>
                <w:color w:val="000000" w:themeColor="text1"/>
              </w:rPr>
            </w:pPr>
          </w:p>
        </w:tc>
        <w:tc>
          <w:tcPr>
            <w:tcW w:w="3827" w:type="dxa"/>
          </w:tcPr>
          <w:p w14:paraId="0E81F754" w14:textId="77777777" w:rsidR="00AB0FAA" w:rsidRDefault="00AB0FAA" w:rsidP="009B17D9">
            <w:pPr>
              <w:tabs>
                <w:tab w:val="left" w:pos="567"/>
              </w:tabs>
            </w:pPr>
          </w:p>
        </w:tc>
        <w:tc>
          <w:tcPr>
            <w:tcW w:w="3402" w:type="dxa"/>
          </w:tcPr>
          <w:p w14:paraId="2AFA1C85" w14:textId="77777777" w:rsidR="00AB0FAA" w:rsidRDefault="00AB0FAA" w:rsidP="00085CDC">
            <w:pPr>
              <w:tabs>
                <w:tab w:val="left" w:pos="567"/>
                <w:tab w:val="left" w:pos="993"/>
              </w:tabs>
              <w:rPr>
                <w:color w:val="000000" w:themeColor="text1"/>
              </w:rPr>
            </w:pPr>
          </w:p>
        </w:tc>
      </w:tr>
    </w:tbl>
    <w:p w14:paraId="788F3D05" w14:textId="27EC3728" w:rsidR="00ED6B1E" w:rsidRDefault="00ED6B1E" w:rsidP="0000389D">
      <w:pPr>
        <w:tabs>
          <w:tab w:val="left" w:pos="567"/>
          <w:tab w:val="left" w:pos="993"/>
        </w:tabs>
        <w:rPr>
          <w:color w:val="000000" w:themeColor="text1"/>
          <w:u w:val="single"/>
        </w:rPr>
      </w:pPr>
    </w:p>
    <w:p w14:paraId="2C0CCD61" w14:textId="7F92FA54" w:rsidR="002256CE" w:rsidRPr="00E32153" w:rsidRDefault="00DE3334" w:rsidP="0000389D">
      <w:pPr>
        <w:tabs>
          <w:tab w:val="left" w:pos="567"/>
          <w:tab w:val="left" w:pos="993"/>
        </w:tabs>
        <w:rPr>
          <w:color w:val="000000" w:themeColor="text1"/>
        </w:rPr>
      </w:pPr>
      <w:r w:rsidRPr="00E32153">
        <w:rPr>
          <w:color w:val="000000" w:themeColor="text1"/>
        </w:rPr>
        <w:t>(</w:t>
      </w:r>
      <w:r w:rsidR="00E32153">
        <w:rPr>
          <w:color w:val="000000" w:themeColor="text1"/>
        </w:rPr>
        <w:t>Member r</w:t>
      </w:r>
      <w:r w:rsidR="00E32153" w:rsidRPr="00E32153">
        <w:rPr>
          <w:color w:val="000000" w:themeColor="text1"/>
        </w:rPr>
        <w:t>eports</w:t>
      </w:r>
      <w:r w:rsidRPr="00E32153">
        <w:rPr>
          <w:color w:val="000000" w:themeColor="text1"/>
        </w:rPr>
        <w:t xml:space="preserve"> follow next p</w:t>
      </w:r>
      <w:r w:rsidR="00E32153" w:rsidRPr="00E32153">
        <w:rPr>
          <w:color w:val="000000" w:themeColor="text1"/>
        </w:rPr>
        <w:t>age)</w:t>
      </w:r>
    </w:p>
    <w:p w14:paraId="7CD38E35" w14:textId="5B03843C" w:rsidR="002256CE" w:rsidRDefault="002256CE" w:rsidP="0000389D">
      <w:pPr>
        <w:tabs>
          <w:tab w:val="left" w:pos="567"/>
          <w:tab w:val="left" w:pos="993"/>
        </w:tabs>
        <w:rPr>
          <w:color w:val="000000" w:themeColor="text1"/>
          <w:u w:val="single"/>
        </w:rPr>
      </w:pPr>
    </w:p>
    <w:p w14:paraId="30F4E1D1" w14:textId="3D87D79B" w:rsidR="002256CE" w:rsidRDefault="002256CE" w:rsidP="0000389D">
      <w:pPr>
        <w:tabs>
          <w:tab w:val="left" w:pos="567"/>
          <w:tab w:val="left" w:pos="993"/>
        </w:tabs>
        <w:rPr>
          <w:color w:val="000000" w:themeColor="text1"/>
          <w:u w:val="single"/>
        </w:rPr>
      </w:pPr>
    </w:p>
    <w:p w14:paraId="1F67367E" w14:textId="55A249CD" w:rsidR="002256CE" w:rsidRDefault="002256CE" w:rsidP="0000389D">
      <w:pPr>
        <w:tabs>
          <w:tab w:val="left" w:pos="567"/>
          <w:tab w:val="left" w:pos="993"/>
        </w:tabs>
        <w:rPr>
          <w:color w:val="000000" w:themeColor="text1"/>
          <w:u w:val="single"/>
        </w:rPr>
      </w:pPr>
    </w:p>
    <w:p w14:paraId="4DF628FF" w14:textId="778F8B36" w:rsidR="002256CE" w:rsidRDefault="002256CE" w:rsidP="0000389D">
      <w:pPr>
        <w:tabs>
          <w:tab w:val="left" w:pos="567"/>
          <w:tab w:val="left" w:pos="993"/>
        </w:tabs>
        <w:rPr>
          <w:color w:val="000000" w:themeColor="text1"/>
          <w:u w:val="single"/>
        </w:rPr>
      </w:pPr>
    </w:p>
    <w:p w14:paraId="58DC88E2" w14:textId="1F7C2018" w:rsidR="002256CE" w:rsidRDefault="002256CE" w:rsidP="0000389D">
      <w:pPr>
        <w:tabs>
          <w:tab w:val="left" w:pos="567"/>
          <w:tab w:val="left" w:pos="993"/>
        </w:tabs>
        <w:rPr>
          <w:color w:val="000000" w:themeColor="text1"/>
          <w:u w:val="single"/>
        </w:rPr>
      </w:pPr>
    </w:p>
    <w:p w14:paraId="77E7F1F6" w14:textId="07F0E710" w:rsidR="002256CE" w:rsidRDefault="002256CE" w:rsidP="0000389D">
      <w:pPr>
        <w:tabs>
          <w:tab w:val="left" w:pos="567"/>
          <w:tab w:val="left" w:pos="993"/>
        </w:tabs>
        <w:rPr>
          <w:color w:val="000000" w:themeColor="text1"/>
          <w:u w:val="single"/>
        </w:rPr>
      </w:pPr>
    </w:p>
    <w:p w14:paraId="3FDCF394" w14:textId="40A98E5E" w:rsidR="00DE3334" w:rsidRDefault="00DE3334" w:rsidP="0000389D">
      <w:pPr>
        <w:tabs>
          <w:tab w:val="left" w:pos="567"/>
          <w:tab w:val="left" w:pos="993"/>
        </w:tabs>
        <w:rPr>
          <w:color w:val="000000" w:themeColor="text1"/>
          <w:u w:val="single"/>
        </w:rPr>
      </w:pPr>
    </w:p>
    <w:p w14:paraId="43C79160" w14:textId="5A20F8EC" w:rsidR="00E226FD" w:rsidRDefault="00E226FD" w:rsidP="0000389D">
      <w:pPr>
        <w:tabs>
          <w:tab w:val="left" w:pos="567"/>
          <w:tab w:val="left" w:pos="993"/>
        </w:tabs>
        <w:rPr>
          <w:color w:val="000000" w:themeColor="text1"/>
          <w:u w:val="single"/>
        </w:rPr>
      </w:pPr>
    </w:p>
    <w:p w14:paraId="3DFA68E6" w14:textId="6F268601" w:rsidR="00E226FD" w:rsidRDefault="00E226FD" w:rsidP="0000389D">
      <w:pPr>
        <w:tabs>
          <w:tab w:val="left" w:pos="567"/>
          <w:tab w:val="left" w:pos="993"/>
        </w:tabs>
        <w:rPr>
          <w:color w:val="000000" w:themeColor="text1"/>
          <w:u w:val="single"/>
        </w:rPr>
      </w:pPr>
      <w:r>
        <w:rPr>
          <w:color w:val="000000" w:themeColor="text1"/>
          <w:u w:val="single"/>
        </w:rPr>
        <w:br/>
      </w:r>
      <w:r>
        <w:rPr>
          <w:color w:val="000000" w:themeColor="text1"/>
          <w:u w:val="single"/>
        </w:rPr>
        <w:br/>
      </w:r>
    </w:p>
    <w:p w14:paraId="33EFC56E" w14:textId="1075EA8D" w:rsidR="00E226FD" w:rsidRDefault="00E226FD" w:rsidP="0000389D">
      <w:pPr>
        <w:tabs>
          <w:tab w:val="left" w:pos="567"/>
          <w:tab w:val="left" w:pos="993"/>
        </w:tabs>
        <w:rPr>
          <w:color w:val="000000" w:themeColor="text1"/>
          <w:u w:val="single"/>
        </w:rPr>
      </w:pPr>
    </w:p>
    <w:p w14:paraId="16B3D1AE" w14:textId="0B7FCB5E" w:rsidR="00E226FD" w:rsidRDefault="00E226FD" w:rsidP="0000389D">
      <w:pPr>
        <w:tabs>
          <w:tab w:val="left" w:pos="567"/>
          <w:tab w:val="left" w:pos="993"/>
        </w:tabs>
        <w:rPr>
          <w:color w:val="000000" w:themeColor="text1"/>
          <w:u w:val="single"/>
        </w:rPr>
      </w:pPr>
    </w:p>
    <w:p w14:paraId="40A98FBE" w14:textId="43FC4783" w:rsidR="00E226FD" w:rsidRDefault="00E226FD" w:rsidP="0000389D">
      <w:pPr>
        <w:tabs>
          <w:tab w:val="left" w:pos="567"/>
          <w:tab w:val="left" w:pos="993"/>
        </w:tabs>
        <w:rPr>
          <w:color w:val="000000" w:themeColor="text1"/>
          <w:u w:val="single"/>
        </w:rPr>
      </w:pPr>
    </w:p>
    <w:p w14:paraId="40503E1D" w14:textId="616BA9FC" w:rsidR="00E226FD" w:rsidRDefault="00E226FD" w:rsidP="0000389D">
      <w:pPr>
        <w:tabs>
          <w:tab w:val="left" w:pos="567"/>
          <w:tab w:val="left" w:pos="993"/>
        </w:tabs>
        <w:rPr>
          <w:color w:val="000000" w:themeColor="text1"/>
          <w:u w:val="single"/>
        </w:rPr>
      </w:pPr>
    </w:p>
    <w:p w14:paraId="7A652560" w14:textId="1557C53F" w:rsidR="00E226FD" w:rsidRDefault="00E226FD" w:rsidP="0000389D">
      <w:pPr>
        <w:tabs>
          <w:tab w:val="left" w:pos="567"/>
          <w:tab w:val="left" w:pos="993"/>
        </w:tabs>
        <w:rPr>
          <w:color w:val="000000" w:themeColor="text1"/>
          <w:u w:val="single"/>
        </w:rPr>
      </w:pPr>
    </w:p>
    <w:p w14:paraId="6336AE9E" w14:textId="77777777" w:rsidR="00E226FD" w:rsidRDefault="00E226FD" w:rsidP="0000389D">
      <w:pPr>
        <w:tabs>
          <w:tab w:val="left" w:pos="567"/>
          <w:tab w:val="left" w:pos="993"/>
        </w:tabs>
        <w:rPr>
          <w:color w:val="000000" w:themeColor="text1"/>
          <w:u w:val="single"/>
        </w:rPr>
      </w:pPr>
    </w:p>
    <w:p w14:paraId="58A95AE9" w14:textId="589589CF" w:rsidR="000C6B66" w:rsidRDefault="000C6B66" w:rsidP="000C6B66">
      <w:pPr>
        <w:spacing w:after="0" w:line="240" w:lineRule="auto"/>
        <w:ind w:right="-286"/>
        <w:rPr>
          <w:rFonts w:eastAsia="Times New Roman" w:cs="Times New Roman"/>
          <w:b/>
          <w:color w:val="244061" w:themeColor="accent1" w:themeShade="80"/>
          <w:sz w:val="28"/>
          <w:szCs w:val="28"/>
          <w:lang w:eastAsia="en-NZ"/>
        </w:rPr>
      </w:pPr>
      <w:r w:rsidRPr="000C6B66">
        <w:rPr>
          <w:rFonts w:eastAsia="Times New Roman" w:cs="Times New Roman"/>
          <w:b/>
          <w:color w:val="244061" w:themeColor="accent1" w:themeShade="80"/>
          <w:sz w:val="28"/>
          <w:szCs w:val="28"/>
          <w:lang w:eastAsia="en-NZ"/>
        </w:rPr>
        <w:lastRenderedPageBreak/>
        <w:t>Appendix A</w:t>
      </w:r>
    </w:p>
    <w:p w14:paraId="7BD4B50B" w14:textId="7A683DB1" w:rsidR="00D37735" w:rsidRDefault="00D37735" w:rsidP="000C6B66">
      <w:pPr>
        <w:spacing w:after="0" w:line="240" w:lineRule="auto"/>
        <w:ind w:right="-286"/>
        <w:rPr>
          <w:rFonts w:eastAsia="Times New Roman" w:cs="Times New Roman"/>
          <w:b/>
          <w:color w:val="244061" w:themeColor="accent1" w:themeShade="80"/>
          <w:sz w:val="28"/>
          <w:szCs w:val="28"/>
          <w:lang w:eastAsia="en-NZ"/>
        </w:rPr>
      </w:pPr>
    </w:p>
    <w:p w14:paraId="65F7ED51" w14:textId="77777777" w:rsidR="0025201E" w:rsidRPr="00147814" w:rsidRDefault="0025201E" w:rsidP="0025201E">
      <w:pPr>
        <w:rPr>
          <w:b/>
        </w:rPr>
      </w:pPr>
      <w:r w:rsidRPr="00147814">
        <w:rPr>
          <w:b/>
        </w:rPr>
        <w:t>Russ Aiton – West Coast</w:t>
      </w:r>
    </w:p>
    <w:p w14:paraId="3910AEA8" w14:textId="77777777" w:rsidR="0082413D" w:rsidRPr="00147814" w:rsidRDefault="0082413D" w:rsidP="0082413D">
      <w:pPr>
        <w:spacing w:after="0" w:line="240" w:lineRule="auto"/>
        <w:rPr>
          <w:bCs/>
        </w:rPr>
      </w:pPr>
      <w:r w:rsidRPr="00147814">
        <w:rPr>
          <w:bCs/>
        </w:rPr>
        <w:t>Chair - Consumer Council WCDHB</w:t>
      </w:r>
    </w:p>
    <w:p w14:paraId="50094350" w14:textId="77777777" w:rsidR="0082413D" w:rsidRPr="00147814" w:rsidRDefault="0082413D" w:rsidP="0082413D">
      <w:pPr>
        <w:spacing w:after="0" w:line="240" w:lineRule="auto"/>
        <w:rPr>
          <w:bCs/>
        </w:rPr>
      </w:pPr>
      <w:r w:rsidRPr="00147814">
        <w:rPr>
          <w:bCs/>
        </w:rPr>
        <w:t>Chair - National Chairs Group (Consumer Councils)</w:t>
      </w:r>
    </w:p>
    <w:p w14:paraId="0E683D91" w14:textId="77777777" w:rsidR="0082413D" w:rsidRPr="00147814" w:rsidRDefault="0082413D" w:rsidP="0082413D">
      <w:pPr>
        <w:spacing w:after="0" w:line="240" w:lineRule="auto"/>
        <w:rPr>
          <w:bCs/>
        </w:rPr>
      </w:pPr>
      <w:r w:rsidRPr="00147814">
        <w:rPr>
          <w:bCs/>
        </w:rPr>
        <w:t>Co-Chair – Consumer Advisory Group (HQSC)</w:t>
      </w:r>
    </w:p>
    <w:p w14:paraId="500E8D8F" w14:textId="77777777" w:rsidR="0082413D" w:rsidRPr="00147814" w:rsidRDefault="0082413D" w:rsidP="0082413D">
      <w:pPr>
        <w:spacing w:after="0" w:line="240" w:lineRule="auto"/>
        <w:rPr>
          <w:bCs/>
        </w:rPr>
      </w:pPr>
      <w:r w:rsidRPr="00147814">
        <w:rPr>
          <w:bCs/>
        </w:rPr>
        <w:t>Chair – Cornerstone Family Support Services (Greymouth)</w:t>
      </w:r>
    </w:p>
    <w:p w14:paraId="59599564" w14:textId="77777777" w:rsidR="0082413D" w:rsidRDefault="0082413D" w:rsidP="0082413D">
      <w:pPr>
        <w:spacing w:after="0"/>
        <w:rPr>
          <w:b/>
        </w:rPr>
      </w:pPr>
    </w:p>
    <w:p w14:paraId="5CC5137D" w14:textId="77777777" w:rsidR="0082413D" w:rsidRPr="00652717" w:rsidRDefault="0082413D" w:rsidP="0082413D">
      <w:pPr>
        <w:spacing w:after="0"/>
        <w:rPr>
          <w:i/>
          <w:sz w:val="20"/>
          <w:szCs w:val="20"/>
        </w:rPr>
      </w:pPr>
      <w:r w:rsidRPr="00652717">
        <w:rPr>
          <w:b/>
          <w:sz w:val="20"/>
          <w:szCs w:val="20"/>
        </w:rPr>
        <w:t>Environmental scan/real time monitoring</w:t>
      </w:r>
    </w:p>
    <w:p w14:paraId="0F898D69" w14:textId="77777777" w:rsidR="0082413D" w:rsidRDefault="0082413D" w:rsidP="0082413D">
      <w:pPr>
        <w:spacing w:after="0" w:line="240" w:lineRule="auto"/>
        <w:rPr>
          <w:bCs/>
        </w:rPr>
      </w:pPr>
    </w:p>
    <w:p w14:paraId="2B02B74F" w14:textId="77777777" w:rsidR="0082413D" w:rsidRPr="0015748C" w:rsidRDefault="0082413D" w:rsidP="0082413D">
      <w:pPr>
        <w:spacing w:after="0" w:line="240" w:lineRule="auto"/>
        <w:rPr>
          <w:bCs/>
        </w:rPr>
      </w:pPr>
      <w:r w:rsidRPr="0015748C">
        <w:rPr>
          <w:bCs/>
        </w:rPr>
        <w:t>The National Chairs/Co-Chairs (NCCG) group continues to meet monthly with the regional groups now stood up and engaging Te Whatu Ora on progressing communication.</w:t>
      </w:r>
    </w:p>
    <w:p w14:paraId="223F1416" w14:textId="77777777" w:rsidR="0082413D" w:rsidRPr="0015748C" w:rsidRDefault="0082413D" w:rsidP="0082413D">
      <w:pPr>
        <w:spacing w:after="0" w:line="240" w:lineRule="auto"/>
        <w:rPr>
          <w:bCs/>
        </w:rPr>
      </w:pPr>
      <w:r w:rsidRPr="0015748C">
        <w:rPr>
          <w:bCs/>
        </w:rPr>
        <w:t>Still seems to be some resilience to engage in some areas and a seemingly disinterest in the Code of Expectations. We will continue to monitor the progress.</w:t>
      </w:r>
    </w:p>
    <w:p w14:paraId="68F26748" w14:textId="77777777" w:rsidR="0082413D" w:rsidRDefault="0082413D" w:rsidP="0082413D">
      <w:pPr>
        <w:spacing w:after="0" w:line="240" w:lineRule="auto"/>
        <w:rPr>
          <w:bCs/>
        </w:rPr>
      </w:pPr>
    </w:p>
    <w:p w14:paraId="36712673" w14:textId="77777777" w:rsidR="0082413D" w:rsidRPr="0015748C" w:rsidRDefault="0082413D" w:rsidP="0082413D">
      <w:pPr>
        <w:spacing w:after="0" w:line="240" w:lineRule="auto"/>
        <w:rPr>
          <w:bCs/>
        </w:rPr>
      </w:pPr>
      <w:r w:rsidRPr="0015748C">
        <w:rPr>
          <w:bCs/>
        </w:rPr>
        <w:t>The NCCG is being asked to provide consumer input (as per the new Code of Expectations) to Te Whatu Ora work groups and expert commentary on the design of new policies such as the National Renumeration Policy and HSS Ops Models.</w:t>
      </w:r>
    </w:p>
    <w:p w14:paraId="2DDCD5D5" w14:textId="77777777" w:rsidR="0082413D" w:rsidRDefault="0082413D" w:rsidP="0082413D">
      <w:pPr>
        <w:spacing w:after="0"/>
        <w:rPr>
          <w:b/>
          <w:sz w:val="20"/>
          <w:szCs w:val="20"/>
        </w:rPr>
      </w:pPr>
    </w:p>
    <w:p w14:paraId="0C040DDF" w14:textId="77777777" w:rsidR="0082413D" w:rsidRPr="0015748C" w:rsidRDefault="0082413D" w:rsidP="0082413D">
      <w:pPr>
        <w:spacing w:after="0"/>
        <w:rPr>
          <w:b/>
          <w:sz w:val="20"/>
          <w:szCs w:val="20"/>
        </w:rPr>
      </w:pPr>
      <w:r w:rsidRPr="0015748C">
        <w:rPr>
          <w:b/>
          <w:sz w:val="20"/>
          <w:szCs w:val="20"/>
        </w:rPr>
        <w:t>Services</w:t>
      </w:r>
    </w:p>
    <w:p w14:paraId="1294CE0D" w14:textId="77777777" w:rsidR="0082413D" w:rsidRPr="0015748C" w:rsidRDefault="0082413D" w:rsidP="0082413D">
      <w:pPr>
        <w:widowControl w:val="0"/>
        <w:kinsoku w:val="0"/>
        <w:overflowPunct w:val="0"/>
        <w:autoSpaceDE w:val="0"/>
        <w:autoSpaceDN w:val="0"/>
        <w:adjustRightInd w:val="0"/>
        <w:spacing w:before="7" w:after="0" w:line="240" w:lineRule="auto"/>
        <w:rPr>
          <w:rFonts w:eastAsiaTheme="minorEastAsia"/>
          <w:b/>
          <w:bCs/>
          <w:sz w:val="20"/>
          <w:szCs w:val="20"/>
          <w:lang w:eastAsia="en-NZ"/>
        </w:rPr>
      </w:pPr>
    </w:p>
    <w:p w14:paraId="71B17860" w14:textId="77777777" w:rsidR="0082413D" w:rsidRDefault="0082413D" w:rsidP="0082413D">
      <w:pPr>
        <w:spacing w:after="0" w:line="240" w:lineRule="auto"/>
        <w:rPr>
          <w:bCs/>
        </w:rPr>
      </w:pPr>
      <w:r w:rsidRPr="0015748C">
        <w:rPr>
          <w:bCs/>
        </w:rPr>
        <w:t>The new M</w:t>
      </w:r>
      <w:r w:rsidRPr="00C376F8">
        <w:rPr>
          <w:bCs/>
        </w:rPr>
        <w:t xml:space="preserve">ental </w:t>
      </w:r>
      <w:r w:rsidRPr="0015748C">
        <w:rPr>
          <w:bCs/>
        </w:rPr>
        <w:t>H</w:t>
      </w:r>
      <w:r w:rsidRPr="00C376F8">
        <w:rPr>
          <w:bCs/>
        </w:rPr>
        <w:t>ealth</w:t>
      </w:r>
      <w:r w:rsidRPr="0015748C">
        <w:rPr>
          <w:bCs/>
        </w:rPr>
        <w:t xml:space="preserve"> unit at Te Nikau Hospital is progressing and MH managers are actively engaging consumer groups even thou the architecture and footprint has long been determined. There is some ground to be covered with regard the feeling of being listened to rather than being the consumer “tick-box” on implementation.</w:t>
      </w:r>
    </w:p>
    <w:p w14:paraId="4063E8CC" w14:textId="77777777" w:rsidR="0082413D" w:rsidRPr="0015748C" w:rsidRDefault="0082413D" w:rsidP="0082413D">
      <w:pPr>
        <w:spacing w:after="0" w:line="240" w:lineRule="auto"/>
        <w:rPr>
          <w:bCs/>
        </w:rPr>
      </w:pPr>
    </w:p>
    <w:p w14:paraId="53E69F91" w14:textId="77777777" w:rsidR="0082413D" w:rsidRDefault="0082413D" w:rsidP="0082413D">
      <w:pPr>
        <w:spacing w:after="0" w:line="240" w:lineRule="auto"/>
        <w:rPr>
          <w:bCs/>
        </w:rPr>
      </w:pPr>
      <w:r w:rsidRPr="0015748C">
        <w:rPr>
          <w:bCs/>
        </w:rPr>
        <w:t>The new recruitment drive here on the Coast progresses well with some primary care places being filled and 2023 looking positive for the GP/NP workload.</w:t>
      </w:r>
    </w:p>
    <w:p w14:paraId="51846620" w14:textId="77777777" w:rsidR="0082413D" w:rsidRPr="0015748C" w:rsidRDefault="0082413D" w:rsidP="0082413D">
      <w:pPr>
        <w:spacing w:after="0" w:line="240" w:lineRule="auto"/>
        <w:rPr>
          <w:bCs/>
        </w:rPr>
      </w:pPr>
    </w:p>
    <w:p w14:paraId="5F4EBB68" w14:textId="77777777" w:rsidR="0082413D" w:rsidRPr="0015748C" w:rsidRDefault="0082413D" w:rsidP="0082413D">
      <w:pPr>
        <w:spacing w:after="0" w:line="240" w:lineRule="auto"/>
        <w:rPr>
          <w:bCs/>
        </w:rPr>
      </w:pPr>
      <w:r w:rsidRPr="0015748C">
        <w:rPr>
          <w:bCs/>
        </w:rPr>
        <w:t>National Bowel screening on the Coast continues to do well with the national roll-out now in full swing with the Governance/Steering groups now being stood down.</w:t>
      </w:r>
    </w:p>
    <w:p w14:paraId="6A786031" w14:textId="77777777" w:rsidR="0082413D" w:rsidRDefault="0082413D" w:rsidP="0082413D">
      <w:pPr>
        <w:spacing w:after="0"/>
        <w:rPr>
          <w:b/>
          <w:sz w:val="20"/>
          <w:szCs w:val="20"/>
        </w:rPr>
      </w:pPr>
    </w:p>
    <w:p w14:paraId="270F28B8" w14:textId="77777777" w:rsidR="0082413D" w:rsidRPr="0015748C" w:rsidRDefault="0082413D" w:rsidP="0082413D">
      <w:pPr>
        <w:spacing w:after="0"/>
        <w:rPr>
          <w:b/>
          <w:sz w:val="20"/>
          <w:szCs w:val="20"/>
        </w:rPr>
      </w:pPr>
      <w:r w:rsidRPr="0015748C">
        <w:rPr>
          <w:b/>
          <w:sz w:val="20"/>
          <w:szCs w:val="20"/>
        </w:rPr>
        <w:t>Positive stories and exemplars</w:t>
      </w:r>
    </w:p>
    <w:p w14:paraId="0B99EA6C" w14:textId="77777777" w:rsidR="0082413D" w:rsidRPr="0015748C" w:rsidRDefault="0082413D" w:rsidP="0082413D">
      <w:pPr>
        <w:widowControl w:val="0"/>
        <w:kinsoku w:val="0"/>
        <w:overflowPunct w:val="0"/>
        <w:autoSpaceDE w:val="0"/>
        <w:autoSpaceDN w:val="0"/>
        <w:adjustRightInd w:val="0"/>
        <w:spacing w:before="4" w:after="0" w:line="240" w:lineRule="auto"/>
        <w:rPr>
          <w:rFonts w:eastAsiaTheme="minorEastAsia"/>
          <w:b/>
          <w:bCs/>
          <w:sz w:val="20"/>
          <w:szCs w:val="20"/>
          <w:lang w:eastAsia="en-NZ"/>
        </w:rPr>
      </w:pPr>
    </w:p>
    <w:p w14:paraId="2AC2E0F7" w14:textId="77777777" w:rsidR="0082413D" w:rsidRDefault="0082413D" w:rsidP="0082413D">
      <w:pPr>
        <w:spacing w:after="0" w:line="240" w:lineRule="auto"/>
        <w:rPr>
          <w:bCs/>
        </w:rPr>
      </w:pPr>
      <w:r w:rsidRPr="0015748C">
        <w:rPr>
          <w:bCs/>
        </w:rPr>
        <w:t xml:space="preserve">No specific examples locally emerge for consumer engagement of note as the Coast, as a Pilot </w:t>
      </w:r>
      <w:r>
        <w:rPr>
          <w:bCs/>
        </w:rPr>
        <w:t>l</w:t>
      </w:r>
      <w:r w:rsidRPr="0015748C">
        <w:rPr>
          <w:bCs/>
        </w:rPr>
        <w:t>ocality, finally gets out of the blocks with the appointment of a Programme Manager.</w:t>
      </w:r>
    </w:p>
    <w:p w14:paraId="113D3242" w14:textId="77777777" w:rsidR="0082413D" w:rsidRPr="0015748C" w:rsidRDefault="0082413D" w:rsidP="0082413D">
      <w:pPr>
        <w:spacing w:after="0" w:line="240" w:lineRule="auto"/>
        <w:rPr>
          <w:bCs/>
        </w:rPr>
      </w:pPr>
    </w:p>
    <w:p w14:paraId="73BDCF3C" w14:textId="77777777" w:rsidR="0082413D" w:rsidRPr="0015748C" w:rsidRDefault="0082413D" w:rsidP="0082413D">
      <w:pPr>
        <w:spacing w:after="0" w:line="240" w:lineRule="auto"/>
        <w:rPr>
          <w:bCs/>
        </w:rPr>
      </w:pPr>
      <w:r w:rsidRPr="0015748C">
        <w:rPr>
          <w:bCs/>
        </w:rPr>
        <w:t xml:space="preserve">We hope to be able to join up the </w:t>
      </w:r>
      <w:r>
        <w:rPr>
          <w:bCs/>
        </w:rPr>
        <w:t>l</w:t>
      </w:r>
      <w:r w:rsidRPr="0015748C">
        <w:rPr>
          <w:bCs/>
        </w:rPr>
        <w:t>ocality thinking with that of the regional consumer chair groups and the consumer scans being undertaken in the NGO and Community sectors.</w:t>
      </w:r>
    </w:p>
    <w:p w14:paraId="53C43904" w14:textId="77777777" w:rsidR="0082413D" w:rsidRDefault="0082413D" w:rsidP="0082413D">
      <w:pPr>
        <w:spacing w:after="0" w:line="240" w:lineRule="auto"/>
        <w:rPr>
          <w:bCs/>
        </w:rPr>
      </w:pPr>
    </w:p>
    <w:p w14:paraId="29CC30FC" w14:textId="77777777" w:rsidR="0082413D" w:rsidRDefault="0082413D" w:rsidP="0082413D">
      <w:pPr>
        <w:pStyle w:val="Heading1"/>
        <w:rPr>
          <w:rFonts w:cs="Arial"/>
          <w:color w:val="000000" w:themeColor="text1"/>
          <w:sz w:val="22"/>
          <w:szCs w:val="22"/>
        </w:rPr>
      </w:pPr>
    </w:p>
    <w:p w14:paraId="198007EB" w14:textId="77777777" w:rsidR="0082413D" w:rsidRPr="00997169" w:rsidRDefault="0082413D" w:rsidP="0082413D">
      <w:pPr>
        <w:pStyle w:val="Heading1"/>
        <w:rPr>
          <w:rFonts w:cs="Arial"/>
          <w:color w:val="000000" w:themeColor="text1"/>
          <w:sz w:val="22"/>
          <w:szCs w:val="22"/>
        </w:rPr>
      </w:pPr>
      <w:r w:rsidRPr="00997169">
        <w:rPr>
          <w:rFonts w:cs="Arial"/>
          <w:color w:val="000000" w:themeColor="text1"/>
          <w:sz w:val="22"/>
          <w:szCs w:val="22"/>
        </w:rPr>
        <w:t>Mary Schnackenberg</w:t>
      </w:r>
      <w:r>
        <w:rPr>
          <w:rFonts w:cs="Arial"/>
          <w:color w:val="000000" w:themeColor="text1"/>
          <w:sz w:val="22"/>
          <w:szCs w:val="22"/>
        </w:rPr>
        <w:t xml:space="preserve"> </w:t>
      </w:r>
      <w:r w:rsidRPr="00344D99">
        <w:rPr>
          <w:rFonts w:cs="Arial"/>
          <w:b w:val="0"/>
          <w:bCs/>
          <w:color w:val="000000" w:themeColor="text1"/>
          <w:sz w:val="22"/>
          <w:szCs w:val="22"/>
        </w:rPr>
        <w:t>(Auckland)</w:t>
      </w:r>
    </w:p>
    <w:p w14:paraId="5FBC8A13" w14:textId="77777777" w:rsidR="0082413D" w:rsidRDefault="0082413D" w:rsidP="0082413D">
      <w:pPr>
        <w:pStyle w:val="HeadingBlank"/>
      </w:pPr>
    </w:p>
    <w:p w14:paraId="5F09F496" w14:textId="77777777" w:rsidR="0082413D" w:rsidRPr="0064750C" w:rsidRDefault="0082413D" w:rsidP="0082413D">
      <w:pPr>
        <w:spacing w:after="120"/>
        <w:rPr>
          <w:i/>
          <w:sz w:val="20"/>
          <w:szCs w:val="20"/>
        </w:rPr>
      </w:pPr>
      <w:r w:rsidRPr="0064750C">
        <w:rPr>
          <w:b/>
          <w:sz w:val="20"/>
          <w:szCs w:val="20"/>
        </w:rPr>
        <w:t>Environmental scan/real time monitoring</w:t>
      </w:r>
    </w:p>
    <w:p w14:paraId="1BF8F7BC" w14:textId="77777777" w:rsidR="0082413D" w:rsidRPr="001143AE" w:rsidRDefault="0082413D" w:rsidP="0082413D">
      <w:pPr>
        <w:spacing w:after="0" w:line="240" w:lineRule="auto"/>
        <w:rPr>
          <w:bCs/>
        </w:rPr>
      </w:pPr>
      <w:r w:rsidRPr="001143AE">
        <w:rPr>
          <w:bCs/>
        </w:rPr>
        <w:t>Through my various contacts I am hearing several positive examples of work between the many facets of the health system recently joined up by the restructuring. This is resulting in a better understanding of what the different facets of the system actually do and how the increasing collaboration will save time and resources.</w:t>
      </w:r>
    </w:p>
    <w:p w14:paraId="3944A796" w14:textId="77777777" w:rsidR="0082413D" w:rsidRPr="001143AE" w:rsidRDefault="0082413D" w:rsidP="0082413D">
      <w:pPr>
        <w:spacing w:after="0" w:line="240" w:lineRule="auto"/>
        <w:rPr>
          <w:bCs/>
        </w:rPr>
      </w:pPr>
    </w:p>
    <w:p w14:paraId="19DDF97D" w14:textId="77777777" w:rsidR="0082413D" w:rsidRPr="001143AE" w:rsidRDefault="0082413D" w:rsidP="0082413D">
      <w:pPr>
        <w:spacing w:after="0" w:line="240" w:lineRule="auto"/>
        <w:rPr>
          <w:bCs/>
        </w:rPr>
      </w:pPr>
      <w:r w:rsidRPr="001143AE">
        <w:rPr>
          <w:bCs/>
        </w:rPr>
        <w:t>However, I have heard an instance of nervousness expressed by a manager about how to engage with consumers as required by the new structure. HQSC has a huge marketing exercise ahead of them, but I also hear about several constructive meetings they are involved in to reassure and teach managers and clinicians.</w:t>
      </w:r>
    </w:p>
    <w:p w14:paraId="73B8FBA3" w14:textId="77777777" w:rsidR="0082413D" w:rsidRPr="001143AE" w:rsidRDefault="0082413D" w:rsidP="0082413D">
      <w:pPr>
        <w:spacing w:after="0" w:line="240" w:lineRule="auto"/>
        <w:rPr>
          <w:bCs/>
        </w:rPr>
      </w:pPr>
    </w:p>
    <w:p w14:paraId="1A9A8425" w14:textId="77777777" w:rsidR="0082413D" w:rsidRPr="001143AE" w:rsidRDefault="0082413D" w:rsidP="0082413D">
      <w:pPr>
        <w:spacing w:after="0" w:line="240" w:lineRule="auto"/>
        <w:rPr>
          <w:bCs/>
        </w:rPr>
      </w:pPr>
      <w:r w:rsidRPr="001143AE">
        <w:rPr>
          <w:bCs/>
        </w:rPr>
        <w:lastRenderedPageBreak/>
        <w:t>The Auckland Consumer Experiences Council has been asked for feedback about the proposed national complaints system. To have a nationally designed locally administered complaints system that closes the loop with feedback to people involved will bring a very positive outcome.</w:t>
      </w:r>
    </w:p>
    <w:p w14:paraId="34CC3085" w14:textId="77777777" w:rsidR="0082413D" w:rsidRPr="001143AE" w:rsidRDefault="0082413D" w:rsidP="0082413D">
      <w:pPr>
        <w:spacing w:after="0" w:line="240" w:lineRule="auto"/>
        <w:rPr>
          <w:bCs/>
        </w:rPr>
      </w:pPr>
    </w:p>
    <w:p w14:paraId="186E372F" w14:textId="77777777" w:rsidR="0082413D" w:rsidRDefault="0082413D" w:rsidP="0082413D">
      <w:pPr>
        <w:spacing w:after="0" w:line="240" w:lineRule="auto"/>
        <w:rPr>
          <w:bCs/>
        </w:rPr>
      </w:pPr>
      <w:r w:rsidRPr="001143AE">
        <w:rPr>
          <w:bCs/>
        </w:rPr>
        <w:t>In Auckland a new computer administration system is being scoped to be launched in 2024. I have been involved in one aspect of the design of the new system.</w:t>
      </w:r>
    </w:p>
    <w:p w14:paraId="5747C9E2" w14:textId="77777777" w:rsidR="0082413D" w:rsidRDefault="0082413D" w:rsidP="0082413D">
      <w:pPr>
        <w:spacing w:after="0" w:line="240" w:lineRule="auto"/>
        <w:rPr>
          <w:bCs/>
        </w:rPr>
      </w:pPr>
      <w:r w:rsidRPr="001143AE">
        <w:rPr>
          <w:bCs/>
        </w:rPr>
        <w:t xml:space="preserve"> </w:t>
      </w:r>
    </w:p>
    <w:p w14:paraId="7818CBB3" w14:textId="77777777" w:rsidR="0082413D" w:rsidRDefault="0082413D" w:rsidP="0082413D">
      <w:pPr>
        <w:spacing w:after="0" w:line="240" w:lineRule="auto"/>
        <w:rPr>
          <w:bCs/>
        </w:rPr>
      </w:pPr>
      <w:r w:rsidRPr="001143AE">
        <w:rPr>
          <w:bCs/>
        </w:rPr>
        <w:t xml:space="preserve">I was interviewed about my journey as an out-patient at the Greenlane Eye Clinic. I was also able to provide information about my experiences as a visitor to my partner who was in Auckland City Hospital for four nights. </w:t>
      </w:r>
    </w:p>
    <w:p w14:paraId="6A4B81BE" w14:textId="77777777" w:rsidR="0082413D" w:rsidRDefault="0082413D" w:rsidP="0082413D">
      <w:pPr>
        <w:spacing w:after="0" w:line="240" w:lineRule="auto"/>
        <w:rPr>
          <w:bCs/>
        </w:rPr>
      </w:pPr>
    </w:p>
    <w:p w14:paraId="6DBD4FA1" w14:textId="77777777" w:rsidR="0082413D" w:rsidRDefault="0082413D" w:rsidP="0082413D">
      <w:pPr>
        <w:spacing w:after="0" w:line="240" w:lineRule="auto"/>
        <w:rPr>
          <w:bCs/>
        </w:rPr>
      </w:pPr>
      <w:r w:rsidRPr="001143AE">
        <w:rPr>
          <w:bCs/>
        </w:rPr>
        <w:t xml:space="preserve">Several people have contributed their stories. The outcome has shown up the distinction between the </w:t>
      </w:r>
      <w:r>
        <w:rPr>
          <w:bCs/>
        </w:rPr>
        <w:t>t</w:t>
      </w:r>
      <w:r w:rsidRPr="001143AE">
        <w:rPr>
          <w:bCs/>
        </w:rPr>
        <w:t xml:space="preserve">ransactional nature of the health system, rather than the Journey Partnership experience the health system would prefer to strengthen. </w:t>
      </w:r>
    </w:p>
    <w:p w14:paraId="12A4CC20" w14:textId="77777777" w:rsidR="0082413D" w:rsidRPr="001143AE" w:rsidRDefault="0082413D" w:rsidP="0082413D">
      <w:pPr>
        <w:spacing w:after="0" w:line="240" w:lineRule="auto"/>
        <w:rPr>
          <w:bCs/>
        </w:rPr>
      </w:pPr>
      <w:r w:rsidRPr="001143AE">
        <w:rPr>
          <w:bCs/>
        </w:rPr>
        <w:t>The data gathered from the stories will help the administration software team better join up all the dots around improving communications on the journey for patients, whānau, visitors and clinicians.</w:t>
      </w:r>
    </w:p>
    <w:p w14:paraId="4CE792CD" w14:textId="77777777" w:rsidR="00573985" w:rsidRDefault="00573985" w:rsidP="00573985">
      <w:pPr>
        <w:spacing w:after="0"/>
      </w:pPr>
    </w:p>
    <w:p w14:paraId="1766EE3D" w14:textId="1EB44BDB" w:rsidR="006471C1" w:rsidRDefault="006471C1" w:rsidP="006471C1">
      <w:r>
        <w:t>I am pleased to report the arrival of the</w:t>
      </w:r>
      <w:r w:rsidR="00573985">
        <w:t xml:space="preserve"> </w:t>
      </w:r>
      <w:r>
        <w:t>Hidden Disability Sunflower Lanyard scheme</w:t>
      </w:r>
    </w:p>
    <w:p w14:paraId="62CE5F2B" w14:textId="77777777" w:rsidR="006471C1" w:rsidRDefault="007765A9" w:rsidP="006471C1">
      <w:hyperlink r:id="rId19" w:history="1">
        <w:r w:rsidR="006471C1">
          <w:rPr>
            <w:rStyle w:val="Hyperlink"/>
          </w:rPr>
          <w:t>https://www.waitematadhb.govt.nz/patients-visitors/supporting-you/hidden-disabilities/</w:t>
        </w:r>
      </w:hyperlink>
    </w:p>
    <w:p w14:paraId="211AA346" w14:textId="77777777" w:rsidR="006471C1" w:rsidRDefault="006471C1" w:rsidP="006471C1">
      <w:r>
        <w:t>Sam Dalwood from Te Whatu Ora Waitematā explains:</w:t>
      </w:r>
    </w:p>
    <w:p w14:paraId="15F6673C" w14:textId="77777777" w:rsidR="006471C1" w:rsidRDefault="006471C1" w:rsidP="006471C1">
      <w:r>
        <w:t>“Hospitals are busy environments and can be stressful for many people, particularly if you are unsure what to expect on the day.</w:t>
      </w:r>
    </w:p>
    <w:p w14:paraId="2CA0B104" w14:textId="687810AB" w:rsidR="006471C1" w:rsidRDefault="006471C1" w:rsidP="006471C1">
      <w:r>
        <w:t xml:space="preserve">“If you have a disability that isn’t immediately obvious to our staff, such </w:t>
      </w:r>
      <w:r w:rsidR="00462177">
        <w:t>as</w:t>
      </w:r>
      <w:r>
        <w:t xml:space="preserve"> autism, dementia, a hearing impairment, anxiety (or one of the many invisible disabilities) you may want to wear a hidden disability lanyard during your time with us.</w:t>
      </w:r>
    </w:p>
    <w:p w14:paraId="27A5E8C9" w14:textId="77777777" w:rsidR="006471C1" w:rsidRDefault="006471C1" w:rsidP="006471C1">
      <w:r>
        <w:t>“The lanyard is also called the ‘Sunflower Lanyard’ because of its appearance – a strip of green with a pattern of yellow sunflowers.</w:t>
      </w:r>
    </w:p>
    <w:p w14:paraId="0D1CEC84" w14:textId="77777777" w:rsidR="006471C1" w:rsidRDefault="006471C1" w:rsidP="00573985">
      <w:pPr>
        <w:spacing w:after="360"/>
      </w:pPr>
      <w:r>
        <w:t>“By wearing the lanyard, our staff will recognise you have an invisible disability and may need a little extra help or time.”</w:t>
      </w:r>
    </w:p>
    <w:p w14:paraId="0DD568A2" w14:textId="77777777" w:rsidR="0082413D" w:rsidRPr="0080392E" w:rsidRDefault="0082413D" w:rsidP="0082413D">
      <w:pPr>
        <w:rPr>
          <w:b/>
        </w:rPr>
      </w:pPr>
      <w:r w:rsidRPr="0080392E">
        <w:rPr>
          <w:b/>
        </w:rPr>
        <w:t xml:space="preserve">Jodie Bennett, </w:t>
      </w:r>
      <w:r w:rsidRPr="001041F3">
        <w:rPr>
          <w:bCs/>
        </w:rPr>
        <w:t>(</w:t>
      </w:r>
      <w:r w:rsidRPr="0063178B">
        <w:rPr>
          <w:bCs/>
        </w:rPr>
        <w:t xml:space="preserve">Auckland) </w:t>
      </w:r>
      <w:r w:rsidRPr="0080392E">
        <w:rPr>
          <w:bCs/>
        </w:rPr>
        <w:t>Changing Minds (Mental Health and Addiction Sector)</w:t>
      </w:r>
    </w:p>
    <w:p w14:paraId="4F1BD55C" w14:textId="77777777" w:rsidR="0082413D" w:rsidRPr="00F97340" w:rsidRDefault="0082413D" w:rsidP="0082413D">
      <w:pPr>
        <w:spacing w:after="120"/>
        <w:rPr>
          <w:b/>
          <w:sz w:val="20"/>
          <w:szCs w:val="20"/>
        </w:rPr>
      </w:pPr>
      <w:r w:rsidRPr="00F97340">
        <w:rPr>
          <w:b/>
          <w:sz w:val="20"/>
          <w:szCs w:val="20"/>
        </w:rPr>
        <w:t>Environmental scan/real time monitoring</w:t>
      </w:r>
    </w:p>
    <w:p w14:paraId="79D50156" w14:textId="77777777" w:rsidR="0082413D" w:rsidRDefault="0082413D" w:rsidP="0082413D">
      <w:pPr>
        <w:spacing w:after="0" w:line="240" w:lineRule="auto"/>
        <w:rPr>
          <w:bCs/>
        </w:rPr>
      </w:pPr>
      <w:r w:rsidRPr="00F47893">
        <w:rPr>
          <w:bCs/>
        </w:rPr>
        <w:t>There is continued concern that voices from the Mental Health and Addiction sector can’t see themselves within locality, regional or national health planning, as indicated by He Ara Oranga and the recently launched Code of Expectations.</w:t>
      </w:r>
    </w:p>
    <w:p w14:paraId="7BA1350D" w14:textId="77777777" w:rsidR="0082413D" w:rsidRPr="00F47893" w:rsidRDefault="0082413D" w:rsidP="0082413D">
      <w:pPr>
        <w:spacing w:after="0" w:line="240" w:lineRule="auto"/>
        <w:rPr>
          <w:bCs/>
        </w:rPr>
      </w:pPr>
    </w:p>
    <w:p w14:paraId="727D3AD1" w14:textId="77777777" w:rsidR="0082413D" w:rsidRDefault="0082413D" w:rsidP="0082413D">
      <w:pPr>
        <w:spacing w:after="0" w:line="240" w:lineRule="auto"/>
        <w:rPr>
          <w:bCs/>
        </w:rPr>
      </w:pPr>
      <w:r w:rsidRPr="00F47893">
        <w:rPr>
          <w:bCs/>
        </w:rPr>
        <w:t xml:space="preserve">Conversations amongst the Māori Lived Experience community echo the same sentiment, with many questioning if whaiora &amp; whānau Lived Experience representation has been incorporated into memberships with the Iwi Partnership Boards. </w:t>
      </w:r>
    </w:p>
    <w:p w14:paraId="494650F2" w14:textId="77777777" w:rsidR="0082413D" w:rsidRPr="00F47893" w:rsidRDefault="0082413D" w:rsidP="0082413D">
      <w:pPr>
        <w:spacing w:after="0" w:line="240" w:lineRule="auto"/>
        <w:rPr>
          <w:bCs/>
        </w:rPr>
      </w:pPr>
    </w:p>
    <w:p w14:paraId="299C38D8" w14:textId="77777777" w:rsidR="0082413D" w:rsidRDefault="0082413D" w:rsidP="0082413D">
      <w:pPr>
        <w:spacing w:after="0" w:line="240" w:lineRule="auto"/>
        <w:rPr>
          <w:bCs/>
        </w:rPr>
      </w:pPr>
      <w:r w:rsidRPr="00F47893">
        <w:rPr>
          <w:bCs/>
        </w:rPr>
        <w:t>There are also concerns within the sector around the leadership structure of The Workforce Taskforce, which has been established to address workforce pressures and a joint vision for the future health workforce. The sector also notes a lack of specific expertise and focus with regards to Mental Health and Addiction.</w:t>
      </w:r>
    </w:p>
    <w:p w14:paraId="693D83A5" w14:textId="77777777" w:rsidR="0082413D" w:rsidRPr="00F47893" w:rsidRDefault="0082413D" w:rsidP="0082413D">
      <w:pPr>
        <w:spacing w:after="0" w:line="240" w:lineRule="auto"/>
        <w:rPr>
          <w:bCs/>
        </w:rPr>
      </w:pPr>
    </w:p>
    <w:p w14:paraId="77F02E39" w14:textId="6576E09D" w:rsidR="0082413D" w:rsidRPr="00F47893" w:rsidRDefault="0082413D" w:rsidP="0082413D">
      <w:pPr>
        <w:spacing w:after="0" w:line="240" w:lineRule="auto"/>
        <w:rPr>
          <w:bCs/>
        </w:rPr>
      </w:pPr>
      <w:r w:rsidRPr="00F47893">
        <w:rPr>
          <w:bCs/>
        </w:rPr>
        <w:t xml:space="preserve">Expectations for effective engagement include the need to be community and </w:t>
      </w:r>
      <w:r w:rsidR="00E03729" w:rsidRPr="00F47893">
        <w:rPr>
          <w:bCs/>
        </w:rPr>
        <w:t>sector led</w:t>
      </w:r>
      <w:r w:rsidRPr="00F47893">
        <w:rPr>
          <w:bCs/>
        </w:rPr>
        <w:t xml:space="preserve">. </w:t>
      </w:r>
    </w:p>
    <w:p w14:paraId="542A4661" w14:textId="77777777" w:rsidR="0082413D" w:rsidRDefault="0082413D" w:rsidP="0082413D">
      <w:pPr>
        <w:spacing w:after="0" w:line="240" w:lineRule="auto"/>
        <w:rPr>
          <w:bCs/>
        </w:rPr>
      </w:pPr>
    </w:p>
    <w:p w14:paraId="74DAD2DF" w14:textId="77777777" w:rsidR="0082413D" w:rsidRPr="00F47893" w:rsidRDefault="0082413D" w:rsidP="0082413D">
      <w:pPr>
        <w:spacing w:after="0" w:line="240" w:lineRule="auto"/>
        <w:rPr>
          <w:bCs/>
        </w:rPr>
      </w:pPr>
      <w:r w:rsidRPr="00F47893">
        <w:rPr>
          <w:bCs/>
        </w:rPr>
        <w:t>Representation is key to ensure the voices of those with Lived Experience are heard and involved in system planning and change under the transformation lens.</w:t>
      </w:r>
    </w:p>
    <w:p w14:paraId="09D8BAD6" w14:textId="77777777" w:rsidR="0082413D" w:rsidRDefault="0082413D" w:rsidP="0082413D">
      <w:pPr>
        <w:spacing w:after="0"/>
        <w:rPr>
          <w:b/>
          <w:bCs/>
          <w:highlight w:val="yellow"/>
          <w:u w:val="single"/>
        </w:rPr>
      </w:pPr>
    </w:p>
    <w:p w14:paraId="5A84671A" w14:textId="77777777" w:rsidR="0082413D" w:rsidRPr="00F47893" w:rsidRDefault="0082413D" w:rsidP="0082413D">
      <w:pPr>
        <w:spacing w:after="120"/>
        <w:rPr>
          <w:b/>
          <w:sz w:val="20"/>
          <w:szCs w:val="20"/>
        </w:rPr>
      </w:pPr>
      <w:r w:rsidRPr="00F47893">
        <w:rPr>
          <w:b/>
          <w:sz w:val="20"/>
          <w:szCs w:val="20"/>
        </w:rPr>
        <w:t>Services</w:t>
      </w:r>
    </w:p>
    <w:p w14:paraId="2474359A" w14:textId="77777777" w:rsidR="0082413D" w:rsidRPr="00F47893" w:rsidRDefault="0082413D" w:rsidP="0082413D">
      <w:pPr>
        <w:rPr>
          <w:bCs/>
        </w:rPr>
      </w:pPr>
      <w:r w:rsidRPr="00F47893">
        <w:rPr>
          <w:bCs/>
        </w:rPr>
        <w:t xml:space="preserve">Access to Kaupapa Māori and/or Taha Māori AOD Services </w:t>
      </w:r>
    </w:p>
    <w:p w14:paraId="193910AA" w14:textId="77777777" w:rsidR="0082413D" w:rsidRPr="00F47893" w:rsidRDefault="0082413D" w:rsidP="0082413D">
      <w:r w:rsidRPr="00F47893">
        <w:t>Across the region, a steady decline has been noted regarding the percentage of Māori AOD clients accessing Kaupapa and/or Taha Māori AOD services decreased from 32% to 19%, this is consistent across all districts within the He Hononga o te Raki Northern Regional Alliance Mental Health and Addiction Network.</w:t>
      </w:r>
    </w:p>
    <w:p w14:paraId="3D411AAE" w14:textId="77777777" w:rsidR="0082413D" w:rsidRPr="00F47893" w:rsidRDefault="0082413D" w:rsidP="0082413D">
      <w:pPr>
        <w:rPr>
          <w:bCs/>
          <w:u w:val="single"/>
        </w:rPr>
      </w:pPr>
      <w:r w:rsidRPr="00F47893">
        <w:rPr>
          <w:bCs/>
          <w:u w:val="single"/>
        </w:rPr>
        <w:t>COVID-19 Update</w:t>
      </w:r>
    </w:p>
    <w:p w14:paraId="05A965A6" w14:textId="77777777" w:rsidR="0082413D" w:rsidRPr="00F47893" w:rsidRDefault="0082413D" w:rsidP="0082413D">
      <w:r w:rsidRPr="00F47893">
        <w:rPr>
          <w:bCs/>
        </w:rPr>
        <w:t>Te Whatu Ora</w:t>
      </w:r>
      <w:r w:rsidRPr="00F47893">
        <w:t xml:space="preserve"> </w:t>
      </w:r>
      <w:r w:rsidRPr="00F47893">
        <w:rPr>
          <w:color w:val="242424"/>
          <w:lang w:eastAsia="en-NZ"/>
        </w:rPr>
        <w:t>have requested orders for RATs tests and PPE be in by the end of November, to ensure there is enough stock to support our communities over the summer break ahead of staff leave, meaning reduced capacity. The sector observes a</w:t>
      </w:r>
      <w:r w:rsidRPr="00F47893">
        <w:rPr>
          <w:color w:val="000000"/>
          <w:lang w:eastAsia="en-NZ"/>
        </w:rPr>
        <w:t>n increase</w:t>
      </w:r>
      <w:r w:rsidRPr="00F47893">
        <w:rPr>
          <w:color w:val="242424"/>
          <w:lang w:eastAsia="en-NZ"/>
        </w:rPr>
        <w:t xml:space="preserve"> in cases nationwide now, and that number may well continue to rise as new variants emerge. </w:t>
      </w:r>
    </w:p>
    <w:p w14:paraId="4EAD3C03" w14:textId="77777777" w:rsidR="0082413D" w:rsidRPr="00F47893" w:rsidRDefault="0082413D" w:rsidP="0082413D">
      <w:pPr>
        <w:spacing w:after="120"/>
        <w:rPr>
          <w:b/>
          <w:sz w:val="20"/>
          <w:szCs w:val="20"/>
        </w:rPr>
      </w:pPr>
      <w:r w:rsidRPr="00F47893">
        <w:rPr>
          <w:b/>
          <w:sz w:val="20"/>
          <w:szCs w:val="20"/>
        </w:rPr>
        <w:t>Positive stories and exemplars</w:t>
      </w:r>
    </w:p>
    <w:p w14:paraId="66E42D75" w14:textId="77777777" w:rsidR="0082413D" w:rsidRPr="00F47893" w:rsidRDefault="0082413D" w:rsidP="0082413D">
      <w:pPr>
        <w:rPr>
          <w:color w:val="242424"/>
          <w:lang w:eastAsia="en-NZ"/>
        </w:rPr>
      </w:pPr>
      <w:r w:rsidRPr="00F47893">
        <w:rPr>
          <w:color w:val="242424"/>
          <w:lang w:eastAsia="en-NZ"/>
        </w:rPr>
        <w:t>At the recent IIMHL and IIDL Australasia/Pacific Islands Regional Hub, it was positively noted a call to action is happening in the Lived Experience and peer workforce space, where various leaders came together to discuss, share and agree on a plan to address the lack of voices being heard.</w:t>
      </w:r>
    </w:p>
    <w:p w14:paraId="5AB0D0B2" w14:textId="77777777" w:rsidR="0082413D" w:rsidRPr="00F47893" w:rsidRDefault="0082413D" w:rsidP="0082413D">
      <w:pPr>
        <w:rPr>
          <w:color w:val="242424"/>
          <w:lang w:eastAsia="en-NZ"/>
        </w:rPr>
      </w:pPr>
      <w:r w:rsidRPr="00F47893">
        <w:rPr>
          <w:color w:val="242424"/>
          <w:lang w:eastAsia="en-NZ"/>
        </w:rPr>
        <w:t>The</w:t>
      </w:r>
      <w:r w:rsidRPr="00F47893">
        <w:t xml:space="preserve"> </w:t>
      </w:r>
      <w:hyperlink r:id="rId20" w:history="1">
        <w:r w:rsidRPr="00F47893">
          <w:rPr>
            <w:color w:val="0563C1"/>
            <w:u w:val="single"/>
          </w:rPr>
          <w:t>Te Pae Tata Interim New Zealand Health Plan 2022</w:t>
        </w:r>
      </w:hyperlink>
      <w:r w:rsidRPr="00F47893">
        <w:t xml:space="preserve"> </w:t>
      </w:r>
      <w:r w:rsidRPr="00F47893">
        <w:rPr>
          <w:color w:val="242424"/>
          <w:lang w:eastAsia="en-NZ"/>
        </w:rPr>
        <w:t>has been published. This sets out the first two years of health system transformation to improve the health and wellbeing of all New Zealanders.</w:t>
      </w:r>
    </w:p>
    <w:p w14:paraId="4C432BC8" w14:textId="77777777" w:rsidR="0082413D" w:rsidRDefault="0082413D" w:rsidP="0082413D">
      <w:pPr>
        <w:spacing w:after="0"/>
        <w:rPr>
          <w:color w:val="242424"/>
          <w:lang w:eastAsia="en-NZ"/>
        </w:rPr>
      </w:pPr>
      <w:r w:rsidRPr="00F47893">
        <w:rPr>
          <w:color w:val="242424"/>
          <w:lang w:eastAsia="en-NZ"/>
        </w:rPr>
        <w:t xml:space="preserve">The sector welcomes Oranga hinengaro | People living with mental distress, illness and addictions as a priority area for implementing service changes and innovation to improve equity and outcomes. </w:t>
      </w:r>
    </w:p>
    <w:p w14:paraId="47F37FCE" w14:textId="77777777" w:rsidR="0082413D" w:rsidRDefault="0082413D" w:rsidP="0082413D">
      <w:pPr>
        <w:rPr>
          <w:b/>
        </w:rPr>
      </w:pPr>
    </w:p>
    <w:p w14:paraId="637AEE1B" w14:textId="77777777" w:rsidR="0082413D" w:rsidRPr="00AA1B43" w:rsidRDefault="0082413D" w:rsidP="0082413D">
      <w:r w:rsidRPr="00392D92">
        <w:rPr>
          <w:b/>
        </w:rPr>
        <w:t>Delphina Soti</w:t>
      </w:r>
      <w:r>
        <w:rPr>
          <w:b/>
        </w:rPr>
        <w:t xml:space="preserve"> </w:t>
      </w:r>
      <w:r w:rsidRPr="00AA1B43">
        <w:t>(Auckland - General Manager Vinnies)</w:t>
      </w:r>
    </w:p>
    <w:p w14:paraId="7E0D6DB4" w14:textId="77777777" w:rsidR="0082413D" w:rsidRPr="00F97340" w:rsidRDefault="0082413D" w:rsidP="0082413D">
      <w:pPr>
        <w:rPr>
          <w:b/>
          <w:sz w:val="20"/>
          <w:szCs w:val="20"/>
        </w:rPr>
      </w:pPr>
      <w:r w:rsidRPr="00F97340">
        <w:rPr>
          <w:b/>
          <w:sz w:val="20"/>
          <w:szCs w:val="20"/>
        </w:rPr>
        <w:t>Environmental scan/real time monitoring</w:t>
      </w:r>
    </w:p>
    <w:p w14:paraId="643681CF" w14:textId="77777777" w:rsidR="0082413D" w:rsidRPr="00F56A59" w:rsidRDefault="0082413D" w:rsidP="0082413D">
      <w:pPr>
        <w:shd w:val="clear" w:color="auto" w:fill="FFFFFF"/>
        <w:spacing w:before="100" w:beforeAutospacing="1" w:after="0" w:line="240" w:lineRule="auto"/>
        <w:rPr>
          <w:rFonts w:eastAsia="Times New Roman"/>
          <w:color w:val="000000"/>
        </w:rPr>
      </w:pPr>
      <w:r w:rsidRPr="00F56A59">
        <w:rPr>
          <w:rStyle w:val="contentpasted0"/>
          <w:rFonts w:eastAsia="Times New Roman"/>
          <w:color w:val="000000"/>
        </w:rPr>
        <w:t>Increasing number of working families and beneficiaries coming in for baby products, food and petrol support. Increased 9% September through to October.  </w:t>
      </w:r>
    </w:p>
    <w:p w14:paraId="1A1EBFF0" w14:textId="77777777" w:rsidR="0082413D" w:rsidRPr="00F56A59" w:rsidRDefault="0082413D" w:rsidP="0082413D">
      <w:pPr>
        <w:shd w:val="clear" w:color="auto" w:fill="FFFFFF"/>
        <w:spacing w:after="0" w:line="240" w:lineRule="auto"/>
        <w:rPr>
          <w:rFonts w:eastAsia="Times New Roman"/>
          <w:color w:val="000000"/>
        </w:rPr>
      </w:pPr>
      <w:r w:rsidRPr="00F56A59">
        <w:rPr>
          <w:rStyle w:val="contentpasted0"/>
          <w:rFonts w:eastAsia="Times New Roman"/>
          <w:color w:val="000000"/>
        </w:rPr>
        <w:t>Increase in families who are unable to pick up food due to petrol costs</w:t>
      </w:r>
      <w:r>
        <w:rPr>
          <w:rStyle w:val="contentpasted0"/>
          <w:rFonts w:eastAsia="Times New Roman"/>
          <w:color w:val="000000"/>
        </w:rPr>
        <w:t>.</w:t>
      </w:r>
      <w:r w:rsidRPr="00F56A59">
        <w:rPr>
          <w:rStyle w:val="contentpasted0"/>
          <w:rFonts w:eastAsia="Times New Roman"/>
          <w:color w:val="000000"/>
        </w:rPr>
        <w:t> </w:t>
      </w:r>
    </w:p>
    <w:p w14:paraId="28B61695" w14:textId="77777777" w:rsidR="0082413D" w:rsidRPr="002A5413" w:rsidRDefault="0082413D" w:rsidP="0082413D">
      <w:pPr>
        <w:shd w:val="clear" w:color="auto" w:fill="FFFFFF"/>
        <w:spacing w:before="100" w:beforeAutospacing="1" w:after="0" w:line="240" w:lineRule="auto"/>
        <w:rPr>
          <w:rStyle w:val="contentpasted0"/>
        </w:rPr>
      </w:pPr>
      <w:r w:rsidRPr="00F56A59">
        <w:rPr>
          <w:rStyle w:val="contentpasted0"/>
          <w:rFonts w:eastAsia="Times New Roman"/>
          <w:color w:val="000000"/>
        </w:rPr>
        <w:t>Cost of living has increased yet wages and salaries remain the same. Increasing number of employees unable to meet the 7% increase in cost of living</w:t>
      </w:r>
      <w:r>
        <w:rPr>
          <w:rStyle w:val="contentpasted0"/>
          <w:rFonts w:eastAsia="Times New Roman"/>
          <w:color w:val="000000"/>
        </w:rPr>
        <w:t>.</w:t>
      </w:r>
      <w:r w:rsidRPr="00F56A59">
        <w:rPr>
          <w:rStyle w:val="contentpasted0"/>
          <w:rFonts w:eastAsia="Times New Roman"/>
          <w:color w:val="000000"/>
        </w:rPr>
        <w:t> </w:t>
      </w:r>
    </w:p>
    <w:p w14:paraId="6C8D150A" w14:textId="77777777" w:rsidR="0082413D" w:rsidRPr="002A5413" w:rsidRDefault="0082413D" w:rsidP="0082413D">
      <w:pPr>
        <w:shd w:val="clear" w:color="auto" w:fill="FFFFFF"/>
        <w:spacing w:before="100" w:beforeAutospacing="1" w:after="0" w:line="240" w:lineRule="auto"/>
        <w:rPr>
          <w:rStyle w:val="contentpasted0"/>
        </w:rPr>
      </w:pPr>
      <w:r w:rsidRPr="00F56A59">
        <w:rPr>
          <w:rStyle w:val="contentpasted0"/>
          <w:rFonts w:eastAsia="Times New Roman"/>
          <w:color w:val="000000"/>
        </w:rPr>
        <w:t>Increase uptake of part-time jobs by Pasifika and Māori students, more pressure to support their families, more stress for young people especially during exam time.  </w:t>
      </w:r>
    </w:p>
    <w:p w14:paraId="7B6D0256" w14:textId="77777777" w:rsidR="0082413D" w:rsidRPr="002A5413" w:rsidRDefault="0082413D" w:rsidP="0082413D">
      <w:pPr>
        <w:shd w:val="clear" w:color="auto" w:fill="FFFFFF"/>
        <w:spacing w:before="100" w:beforeAutospacing="1" w:after="0" w:line="240" w:lineRule="auto"/>
        <w:rPr>
          <w:rStyle w:val="contentpasted0"/>
        </w:rPr>
      </w:pPr>
      <w:r w:rsidRPr="00F56A59">
        <w:rPr>
          <w:rStyle w:val="contentpasted0"/>
          <w:rFonts w:eastAsia="Times New Roman"/>
          <w:color w:val="000000"/>
        </w:rPr>
        <w:t>Noticeable absence from youth recreational and well-being programmes. </w:t>
      </w:r>
    </w:p>
    <w:p w14:paraId="1FFF980D" w14:textId="77777777" w:rsidR="0082413D" w:rsidRPr="002A5413" w:rsidRDefault="0082413D" w:rsidP="0082413D">
      <w:pPr>
        <w:shd w:val="clear" w:color="auto" w:fill="FFFFFF"/>
        <w:spacing w:before="100" w:beforeAutospacing="1" w:after="0" w:line="240" w:lineRule="auto"/>
        <w:rPr>
          <w:rStyle w:val="contentpasted0"/>
        </w:rPr>
      </w:pPr>
      <w:r w:rsidRPr="00F56A59">
        <w:rPr>
          <w:rStyle w:val="contentpasted0"/>
          <w:rFonts w:eastAsia="Times New Roman"/>
          <w:color w:val="000000"/>
        </w:rPr>
        <w:t>Backlog for GP (1-3 day wait) and mental health services (4-12 weeks) </w:t>
      </w:r>
    </w:p>
    <w:p w14:paraId="2B78F979" w14:textId="70D5E3EF" w:rsidR="0082413D" w:rsidRPr="002A5413" w:rsidRDefault="0082413D" w:rsidP="0082413D">
      <w:pPr>
        <w:shd w:val="clear" w:color="auto" w:fill="FFFFFF"/>
        <w:spacing w:before="100" w:beforeAutospacing="1" w:after="0" w:line="240" w:lineRule="auto"/>
        <w:rPr>
          <w:rStyle w:val="contentpasted0"/>
        </w:rPr>
      </w:pPr>
      <w:r w:rsidRPr="00F56A59">
        <w:rPr>
          <w:rStyle w:val="contentpasted0"/>
          <w:rFonts w:eastAsia="Times New Roman"/>
          <w:color w:val="000000"/>
        </w:rPr>
        <w:t>Staff are more prone to respiratory illness after COVID</w:t>
      </w:r>
      <w:r w:rsidR="00E03729" w:rsidRPr="00F56A59">
        <w:rPr>
          <w:rStyle w:val="contentpasted0"/>
          <w:rFonts w:eastAsia="Times New Roman"/>
          <w:color w:val="000000"/>
        </w:rPr>
        <w:t>19,</w:t>
      </w:r>
      <w:r w:rsidRPr="00F56A59">
        <w:rPr>
          <w:rStyle w:val="contentpasted0"/>
          <w:rFonts w:eastAsia="Times New Roman"/>
          <w:color w:val="000000"/>
        </w:rPr>
        <w:t xml:space="preserve"> absenteeism is still higher 26% -33% than previous years pre-Covid. Creating stress in workplace and fractured teams as some employees choose to work from home to avoid getting sick. </w:t>
      </w:r>
    </w:p>
    <w:p w14:paraId="5B076D20" w14:textId="77777777" w:rsidR="0082413D" w:rsidRDefault="0082413D" w:rsidP="0082413D">
      <w:pPr>
        <w:spacing w:after="0"/>
        <w:rPr>
          <w:b/>
          <w:sz w:val="20"/>
          <w:szCs w:val="20"/>
        </w:rPr>
      </w:pPr>
    </w:p>
    <w:p w14:paraId="357CC5E9" w14:textId="77777777" w:rsidR="007D4DFF" w:rsidRDefault="007D4DFF" w:rsidP="0082413D">
      <w:pPr>
        <w:rPr>
          <w:b/>
          <w:sz w:val="20"/>
          <w:szCs w:val="20"/>
        </w:rPr>
      </w:pPr>
    </w:p>
    <w:p w14:paraId="46F23A1E" w14:textId="026D4856" w:rsidR="0082413D" w:rsidRPr="00824FD8" w:rsidRDefault="0082413D" w:rsidP="0082413D">
      <w:pPr>
        <w:rPr>
          <w:b/>
          <w:sz w:val="20"/>
          <w:szCs w:val="20"/>
        </w:rPr>
      </w:pPr>
      <w:r w:rsidRPr="00824FD8">
        <w:rPr>
          <w:b/>
          <w:sz w:val="20"/>
          <w:szCs w:val="20"/>
        </w:rPr>
        <w:lastRenderedPageBreak/>
        <w:t>Services </w:t>
      </w:r>
    </w:p>
    <w:p w14:paraId="55AC7467" w14:textId="77777777" w:rsidR="0082413D" w:rsidRPr="0043107E" w:rsidRDefault="0082413D" w:rsidP="0082413D">
      <w:pPr>
        <w:shd w:val="clear" w:color="auto" w:fill="FFFFFF"/>
        <w:spacing w:before="100" w:beforeAutospacing="1" w:after="0" w:line="240" w:lineRule="auto"/>
        <w:rPr>
          <w:rStyle w:val="contentpasted0"/>
        </w:rPr>
      </w:pPr>
      <w:r w:rsidRPr="0043107E">
        <w:rPr>
          <w:rStyle w:val="contentpasted0"/>
          <w:rFonts w:eastAsia="Times New Roman"/>
          <w:color w:val="000000"/>
        </w:rPr>
        <w:t>Essential workplaces other than medical spaces having to reinstate COVID19 testing and mask wearing for staff and volunteers as increase in re-infections. </w:t>
      </w:r>
    </w:p>
    <w:p w14:paraId="71D4EA9D" w14:textId="77777777" w:rsidR="007D4DFF" w:rsidRDefault="007D4DFF" w:rsidP="0082413D">
      <w:pPr>
        <w:rPr>
          <w:b/>
          <w:sz w:val="20"/>
          <w:szCs w:val="20"/>
        </w:rPr>
      </w:pPr>
    </w:p>
    <w:p w14:paraId="4A80402A" w14:textId="29A9CAC7" w:rsidR="0082413D" w:rsidRPr="0029096F" w:rsidRDefault="0082413D" w:rsidP="0082413D">
      <w:pPr>
        <w:rPr>
          <w:b/>
          <w:sz w:val="20"/>
          <w:szCs w:val="20"/>
        </w:rPr>
      </w:pPr>
      <w:r w:rsidRPr="0029096F">
        <w:rPr>
          <w:b/>
          <w:sz w:val="20"/>
          <w:szCs w:val="20"/>
        </w:rPr>
        <w:t>Positive stories and exemplars </w:t>
      </w:r>
    </w:p>
    <w:p w14:paraId="352A6373" w14:textId="77777777" w:rsidR="0082413D" w:rsidRDefault="0082413D" w:rsidP="0082413D">
      <w:pPr>
        <w:shd w:val="clear" w:color="auto" w:fill="FFFFFF"/>
        <w:spacing w:before="100" w:beforeAutospacing="1" w:after="0" w:line="240" w:lineRule="auto"/>
        <w:rPr>
          <w:rStyle w:val="contentpasted0"/>
          <w:rFonts w:eastAsia="Times New Roman"/>
          <w:color w:val="000000"/>
        </w:rPr>
      </w:pPr>
      <w:r w:rsidRPr="006F38BE">
        <w:rPr>
          <w:rStyle w:val="contentpasted0"/>
          <w:rFonts w:eastAsia="Times New Roman"/>
          <w:color w:val="000000"/>
        </w:rPr>
        <w:t>Excellent service received at Waitakere Respiratory Clinic and Urology Outpatient clinic at Waitemata by Samoan and Tongan cancer patients. Doctors at outpatient’s clinics were accommodating to their larger families. Also took the time to explain thoroughly the diagnosis and all the crucial contact staff who were ready to assist if they had any queries.</w:t>
      </w:r>
    </w:p>
    <w:p w14:paraId="3636049A" w14:textId="77777777" w:rsidR="0082413D" w:rsidRPr="006F38BE" w:rsidRDefault="0082413D" w:rsidP="0082413D">
      <w:pPr>
        <w:shd w:val="clear" w:color="auto" w:fill="FFFFFF"/>
        <w:spacing w:before="100" w:beforeAutospacing="1" w:after="0" w:line="240" w:lineRule="auto"/>
        <w:rPr>
          <w:rStyle w:val="contentpasted0"/>
        </w:rPr>
      </w:pPr>
      <w:r w:rsidRPr="006F38BE">
        <w:rPr>
          <w:rStyle w:val="contentpasted0"/>
          <w:rFonts w:eastAsia="Times New Roman"/>
          <w:color w:val="000000"/>
        </w:rPr>
        <w:t>Scheduling was also prompt, consistent and user friendly. </w:t>
      </w:r>
    </w:p>
    <w:p w14:paraId="515B48E8" w14:textId="77777777" w:rsidR="0082413D" w:rsidRPr="006F38BE" w:rsidRDefault="0082413D" w:rsidP="0082413D">
      <w:pPr>
        <w:shd w:val="clear" w:color="auto" w:fill="FFFFFF"/>
        <w:spacing w:before="100" w:beforeAutospacing="1" w:after="0" w:line="240" w:lineRule="auto"/>
        <w:rPr>
          <w:rStyle w:val="contentpasted0"/>
        </w:rPr>
      </w:pPr>
      <w:r w:rsidRPr="006F38BE">
        <w:rPr>
          <w:rStyle w:val="contentpasted0"/>
          <w:rFonts w:eastAsia="Times New Roman"/>
          <w:color w:val="000000"/>
        </w:rPr>
        <w:t xml:space="preserve">Great feedback </w:t>
      </w:r>
      <w:r>
        <w:rPr>
          <w:rStyle w:val="contentpasted0"/>
          <w:rFonts w:eastAsia="Times New Roman"/>
          <w:color w:val="000000"/>
        </w:rPr>
        <w:t>on c</w:t>
      </w:r>
      <w:r w:rsidRPr="006F38BE">
        <w:rPr>
          <w:rStyle w:val="contentpasted0"/>
          <w:rFonts w:eastAsia="Times New Roman"/>
          <w:color w:val="000000"/>
        </w:rPr>
        <w:t xml:space="preserve">onsumer </w:t>
      </w:r>
      <w:r>
        <w:rPr>
          <w:rStyle w:val="contentpasted0"/>
          <w:rFonts w:eastAsia="Times New Roman"/>
          <w:color w:val="000000"/>
        </w:rPr>
        <w:t>c</w:t>
      </w:r>
      <w:r w:rsidRPr="006F38BE">
        <w:rPr>
          <w:rStyle w:val="contentpasted0"/>
          <w:rFonts w:eastAsia="Times New Roman"/>
          <w:color w:val="000000"/>
        </w:rPr>
        <w:t>ode in different Samoan and Tongan Languages from wh</w:t>
      </w:r>
      <w:r>
        <w:rPr>
          <w:rStyle w:val="contentpasted0"/>
          <w:rFonts w:eastAsia="Times New Roman"/>
          <w:color w:val="000000"/>
        </w:rPr>
        <w:t>ā</w:t>
      </w:r>
      <w:r w:rsidRPr="006F38BE">
        <w:rPr>
          <w:rStyle w:val="contentpasted0"/>
          <w:rFonts w:eastAsia="Times New Roman"/>
          <w:color w:val="000000"/>
        </w:rPr>
        <w:t>nau visiting community hub. Especially the elders.  </w:t>
      </w:r>
    </w:p>
    <w:p w14:paraId="3608D8A1" w14:textId="77777777" w:rsidR="0082413D" w:rsidRDefault="0082413D" w:rsidP="0082413D">
      <w:pPr>
        <w:rPr>
          <w:b/>
        </w:rPr>
      </w:pPr>
      <w:r>
        <w:rPr>
          <w:b/>
        </w:rPr>
        <w:t xml:space="preserve">Frank Bristol </w:t>
      </w:r>
      <w:r w:rsidRPr="001041F3">
        <w:rPr>
          <w:bCs/>
        </w:rPr>
        <w:t>(Whanganui)</w:t>
      </w:r>
    </w:p>
    <w:p w14:paraId="0C6B64FE" w14:textId="77777777" w:rsidR="0082413D" w:rsidRPr="0029096F" w:rsidRDefault="0082413D" w:rsidP="0082413D">
      <w:pPr>
        <w:rPr>
          <w:b/>
          <w:sz w:val="20"/>
          <w:szCs w:val="20"/>
        </w:rPr>
      </w:pPr>
      <w:r w:rsidRPr="0029096F">
        <w:rPr>
          <w:b/>
          <w:sz w:val="20"/>
          <w:szCs w:val="20"/>
        </w:rPr>
        <w:t>Environmental scan/real time monitoring</w:t>
      </w:r>
    </w:p>
    <w:p w14:paraId="0F0E2936" w14:textId="77777777" w:rsidR="0082413D" w:rsidRPr="0029096F" w:rsidRDefault="0082413D" w:rsidP="0082413D">
      <w:pPr>
        <w:shd w:val="clear" w:color="auto" w:fill="FFFFFF"/>
        <w:spacing w:before="100" w:beforeAutospacing="1" w:after="0" w:line="240" w:lineRule="auto"/>
        <w:rPr>
          <w:rStyle w:val="contentpasted0"/>
          <w:rFonts w:eastAsia="Times New Roman"/>
          <w:color w:val="000000"/>
        </w:rPr>
      </w:pPr>
      <w:r>
        <w:rPr>
          <w:rStyle w:val="contentpasted0"/>
          <w:rFonts w:eastAsia="Times New Roman"/>
          <w:color w:val="000000"/>
        </w:rPr>
        <w:t>A</w:t>
      </w:r>
      <w:r w:rsidRPr="0029096F">
        <w:rPr>
          <w:rStyle w:val="contentpasted0"/>
          <w:rFonts w:eastAsia="Times New Roman"/>
          <w:color w:val="000000"/>
        </w:rPr>
        <w:t>n International Initiative Mental Health Leadership (IIMHL) Peer Leadership exchange was held in Oct 2022 in Christchurch and the gathering galvanised our MH &amp; A Peer Leaders to assert Lived Experience roles being given more dominance.</w:t>
      </w:r>
    </w:p>
    <w:p w14:paraId="2D4FB44A" w14:textId="77777777" w:rsidR="0082413D" w:rsidRPr="0029096F" w:rsidRDefault="0082413D" w:rsidP="0082413D">
      <w:pPr>
        <w:shd w:val="clear" w:color="auto" w:fill="FFFFFF"/>
        <w:spacing w:before="100" w:beforeAutospacing="1" w:after="0" w:line="240" w:lineRule="auto"/>
        <w:rPr>
          <w:rStyle w:val="contentpasted0"/>
          <w:rFonts w:eastAsia="Times New Roman"/>
          <w:color w:val="000000"/>
        </w:rPr>
      </w:pPr>
      <w:r w:rsidRPr="0029096F">
        <w:rPr>
          <w:rStyle w:val="contentpasted0"/>
          <w:rFonts w:eastAsia="Times New Roman"/>
          <w:color w:val="000000"/>
        </w:rPr>
        <w:t>The MH and Wellbeing Commission (MHWBC) has set up Technical Advisory Network to develop the quantitative measures to run alongside He Ara Ahina (the new outcomes framework.</w:t>
      </w:r>
    </w:p>
    <w:p w14:paraId="65C45325" w14:textId="162C5184" w:rsidR="0082413D" w:rsidRPr="0029096F" w:rsidRDefault="0082413D" w:rsidP="006B0C92">
      <w:pPr>
        <w:shd w:val="clear" w:color="auto" w:fill="FFFFFF"/>
        <w:spacing w:before="100" w:beforeAutospacing="1" w:after="0" w:line="240" w:lineRule="auto"/>
        <w:rPr>
          <w:rStyle w:val="contentpasted0"/>
          <w:rFonts w:eastAsia="Times New Roman"/>
          <w:color w:val="000000"/>
        </w:rPr>
      </w:pPr>
      <w:r w:rsidRPr="0029096F">
        <w:rPr>
          <w:rStyle w:val="contentpasted0"/>
          <w:rFonts w:eastAsia="Times New Roman"/>
          <w:color w:val="000000"/>
        </w:rPr>
        <w:t xml:space="preserve">Our Whanganui Consumer Council (Te Pukaea) with Clinical Services pulling consumers into various health service improvement projects. </w:t>
      </w:r>
      <w:r w:rsidR="00E03729" w:rsidRPr="0029096F">
        <w:rPr>
          <w:rStyle w:val="contentpasted0"/>
          <w:rFonts w:eastAsia="Times New Roman"/>
          <w:color w:val="000000"/>
        </w:rPr>
        <w:t>E.g.,</w:t>
      </w:r>
      <w:r w:rsidRPr="0029096F">
        <w:rPr>
          <w:rStyle w:val="contentpasted0"/>
          <w:rFonts w:eastAsia="Times New Roman"/>
          <w:color w:val="000000"/>
        </w:rPr>
        <w:t xml:space="preserve"> Child Health and Oral Health.</w:t>
      </w:r>
    </w:p>
    <w:p w14:paraId="37B6B198" w14:textId="77777777" w:rsidR="0082413D" w:rsidRPr="0029096F" w:rsidRDefault="0082413D" w:rsidP="0082413D">
      <w:pPr>
        <w:widowControl w:val="0"/>
        <w:kinsoku w:val="0"/>
        <w:overflowPunct w:val="0"/>
        <w:autoSpaceDE w:val="0"/>
        <w:autoSpaceDN w:val="0"/>
        <w:adjustRightInd w:val="0"/>
        <w:spacing w:before="202" w:after="0" w:line="240" w:lineRule="auto"/>
        <w:outlineLvl w:val="0"/>
        <w:rPr>
          <w:rFonts w:eastAsiaTheme="minorEastAsia"/>
          <w:b/>
          <w:bCs/>
          <w:spacing w:val="-2"/>
          <w:sz w:val="20"/>
          <w:szCs w:val="20"/>
          <w:lang w:eastAsia="en-NZ"/>
        </w:rPr>
      </w:pPr>
      <w:r w:rsidRPr="0029096F">
        <w:rPr>
          <w:rFonts w:eastAsiaTheme="minorEastAsia"/>
          <w:b/>
          <w:bCs/>
          <w:spacing w:val="-2"/>
          <w:sz w:val="20"/>
          <w:szCs w:val="20"/>
          <w:lang w:eastAsia="en-NZ"/>
        </w:rPr>
        <w:t>Services</w:t>
      </w:r>
    </w:p>
    <w:p w14:paraId="76C7F76C" w14:textId="77777777" w:rsidR="0082413D" w:rsidRPr="0029096F" w:rsidRDefault="0082413D" w:rsidP="0082413D">
      <w:pPr>
        <w:widowControl w:val="0"/>
        <w:kinsoku w:val="0"/>
        <w:overflowPunct w:val="0"/>
        <w:autoSpaceDE w:val="0"/>
        <w:autoSpaceDN w:val="0"/>
        <w:adjustRightInd w:val="0"/>
        <w:spacing w:before="3" w:after="0" w:line="240" w:lineRule="auto"/>
        <w:rPr>
          <w:rFonts w:eastAsiaTheme="minorEastAsia"/>
          <w:b/>
          <w:bCs/>
          <w:sz w:val="20"/>
          <w:szCs w:val="20"/>
          <w:lang w:eastAsia="en-NZ"/>
        </w:rPr>
      </w:pPr>
    </w:p>
    <w:p w14:paraId="706BD6F4" w14:textId="77777777" w:rsidR="0082413D" w:rsidRDefault="0082413D" w:rsidP="0082413D">
      <w:pPr>
        <w:widowControl w:val="0"/>
        <w:tabs>
          <w:tab w:val="left" w:pos="821"/>
        </w:tabs>
        <w:kinsoku w:val="0"/>
        <w:overflowPunct w:val="0"/>
        <w:autoSpaceDE w:val="0"/>
        <w:autoSpaceDN w:val="0"/>
        <w:adjustRightInd w:val="0"/>
        <w:spacing w:after="0" w:line="240" w:lineRule="auto"/>
        <w:rPr>
          <w:rFonts w:eastAsiaTheme="minorEastAsia"/>
          <w:spacing w:val="-2"/>
          <w:lang w:eastAsia="en-NZ"/>
        </w:rPr>
      </w:pPr>
      <w:r w:rsidRPr="0029096F">
        <w:rPr>
          <w:rFonts w:eastAsiaTheme="minorEastAsia"/>
          <w:lang w:eastAsia="en-NZ"/>
        </w:rPr>
        <w:t>Long</w:t>
      </w:r>
      <w:r w:rsidRPr="0029096F">
        <w:rPr>
          <w:rFonts w:eastAsiaTheme="minorEastAsia"/>
          <w:spacing w:val="-6"/>
          <w:lang w:eastAsia="en-NZ"/>
        </w:rPr>
        <w:t xml:space="preserve"> </w:t>
      </w:r>
      <w:r w:rsidRPr="0029096F">
        <w:rPr>
          <w:rFonts w:eastAsiaTheme="minorEastAsia"/>
          <w:lang w:eastAsia="en-NZ"/>
        </w:rPr>
        <w:t>waits</w:t>
      </w:r>
      <w:r w:rsidRPr="0029096F">
        <w:rPr>
          <w:rFonts w:eastAsiaTheme="minorEastAsia"/>
          <w:spacing w:val="-2"/>
          <w:lang w:eastAsia="en-NZ"/>
        </w:rPr>
        <w:t xml:space="preserve"> </w:t>
      </w:r>
      <w:r w:rsidRPr="0029096F">
        <w:rPr>
          <w:rFonts w:eastAsiaTheme="minorEastAsia"/>
          <w:lang w:eastAsia="en-NZ"/>
        </w:rPr>
        <w:t>in</w:t>
      </w:r>
      <w:r w:rsidRPr="0029096F">
        <w:rPr>
          <w:rFonts w:eastAsiaTheme="minorEastAsia"/>
          <w:spacing w:val="-3"/>
          <w:lang w:eastAsia="en-NZ"/>
        </w:rPr>
        <w:t xml:space="preserve"> </w:t>
      </w:r>
      <w:r w:rsidRPr="0029096F">
        <w:rPr>
          <w:rFonts w:eastAsiaTheme="minorEastAsia"/>
          <w:lang w:eastAsia="en-NZ"/>
        </w:rPr>
        <w:t>ED.</w:t>
      </w:r>
      <w:r w:rsidRPr="0029096F">
        <w:rPr>
          <w:rFonts w:eastAsiaTheme="minorEastAsia"/>
          <w:spacing w:val="-1"/>
          <w:lang w:eastAsia="en-NZ"/>
        </w:rPr>
        <w:t xml:space="preserve"> </w:t>
      </w:r>
      <w:r w:rsidRPr="0029096F">
        <w:rPr>
          <w:rFonts w:eastAsiaTheme="minorEastAsia"/>
          <w:lang w:eastAsia="en-NZ"/>
        </w:rPr>
        <w:t>Lack</w:t>
      </w:r>
      <w:r w:rsidRPr="0029096F">
        <w:rPr>
          <w:rFonts w:eastAsiaTheme="minorEastAsia"/>
          <w:spacing w:val="-2"/>
          <w:lang w:eastAsia="en-NZ"/>
        </w:rPr>
        <w:t xml:space="preserve"> </w:t>
      </w:r>
      <w:r w:rsidRPr="0029096F">
        <w:rPr>
          <w:rFonts w:eastAsiaTheme="minorEastAsia"/>
          <w:lang w:eastAsia="en-NZ"/>
        </w:rPr>
        <w:t>of</w:t>
      </w:r>
      <w:r w:rsidRPr="0029096F">
        <w:rPr>
          <w:rFonts w:eastAsiaTheme="minorEastAsia"/>
          <w:spacing w:val="-1"/>
          <w:lang w:eastAsia="en-NZ"/>
        </w:rPr>
        <w:t xml:space="preserve"> </w:t>
      </w:r>
      <w:r w:rsidRPr="0029096F">
        <w:rPr>
          <w:rFonts w:eastAsiaTheme="minorEastAsia"/>
          <w:spacing w:val="-2"/>
          <w:lang w:eastAsia="en-NZ"/>
        </w:rPr>
        <w:t>nurses.</w:t>
      </w:r>
    </w:p>
    <w:p w14:paraId="74223E0E" w14:textId="77777777" w:rsidR="0082413D" w:rsidRPr="0029096F" w:rsidRDefault="0082413D" w:rsidP="0082413D">
      <w:pPr>
        <w:widowControl w:val="0"/>
        <w:tabs>
          <w:tab w:val="left" w:pos="821"/>
        </w:tabs>
        <w:kinsoku w:val="0"/>
        <w:overflowPunct w:val="0"/>
        <w:autoSpaceDE w:val="0"/>
        <w:autoSpaceDN w:val="0"/>
        <w:adjustRightInd w:val="0"/>
        <w:spacing w:after="0" w:line="240" w:lineRule="auto"/>
        <w:rPr>
          <w:rFonts w:eastAsiaTheme="minorEastAsia"/>
          <w:spacing w:val="-2"/>
          <w:lang w:eastAsia="en-NZ"/>
        </w:rPr>
      </w:pPr>
    </w:p>
    <w:p w14:paraId="60B3A32F" w14:textId="77777777" w:rsidR="0082413D" w:rsidRDefault="0082413D" w:rsidP="0082413D">
      <w:pPr>
        <w:widowControl w:val="0"/>
        <w:tabs>
          <w:tab w:val="left" w:pos="821"/>
        </w:tabs>
        <w:kinsoku w:val="0"/>
        <w:overflowPunct w:val="0"/>
        <w:autoSpaceDE w:val="0"/>
        <w:autoSpaceDN w:val="0"/>
        <w:adjustRightInd w:val="0"/>
        <w:spacing w:before="36" w:after="0" w:line="273" w:lineRule="auto"/>
        <w:ind w:right="589"/>
        <w:rPr>
          <w:rFonts w:eastAsiaTheme="minorEastAsia"/>
          <w:lang w:eastAsia="en-NZ"/>
        </w:rPr>
      </w:pPr>
      <w:r w:rsidRPr="0029096F">
        <w:rPr>
          <w:rFonts w:eastAsiaTheme="minorEastAsia"/>
          <w:lang w:eastAsia="en-NZ"/>
        </w:rPr>
        <w:t>Inpatient MH Acute Unit IPC is well over (150%) capacity regularly. Lack of applicants</w:t>
      </w:r>
      <w:r w:rsidRPr="0029096F">
        <w:rPr>
          <w:rFonts w:eastAsiaTheme="minorEastAsia"/>
          <w:spacing w:val="-1"/>
          <w:lang w:eastAsia="en-NZ"/>
        </w:rPr>
        <w:t xml:space="preserve"> </w:t>
      </w:r>
      <w:r w:rsidRPr="0029096F">
        <w:rPr>
          <w:rFonts w:eastAsiaTheme="minorEastAsia"/>
          <w:lang w:eastAsia="en-NZ"/>
        </w:rPr>
        <w:t>for</w:t>
      </w:r>
      <w:r w:rsidRPr="0029096F">
        <w:rPr>
          <w:rFonts w:eastAsiaTheme="minorEastAsia"/>
          <w:spacing w:val="-1"/>
          <w:lang w:eastAsia="en-NZ"/>
        </w:rPr>
        <w:t xml:space="preserve"> </w:t>
      </w:r>
      <w:r w:rsidRPr="0029096F">
        <w:rPr>
          <w:rFonts w:eastAsiaTheme="minorEastAsia"/>
          <w:lang w:eastAsia="en-NZ"/>
        </w:rPr>
        <w:t>Allied</w:t>
      </w:r>
      <w:r w:rsidRPr="0029096F">
        <w:rPr>
          <w:rFonts w:eastAsiaTheme="minorEastAsia"/>
          <w:spacing w:val="-2"/>
          <w:lang w:eastAsia="en-NZ"/>
        </w:rPr>
        <w:t xml:space="preserve"> </w:t>
      </w:r>
      <w:r w:rsidRPr="0029096F">
        <w:rPr>
          <w:rFonts w:eastAsiaTheme="minorEastAsia"/>
          <w:lang w:eastAsia="en-NZ"/>
        </w:rPr>
        <w:t>Health</w:t>
      </w:r>
      <w:r w:rsidRPr="0029096F">
        <w:rPr>
          <w:rFonts w:eastAsiaTheme="minorEastAsia"/>
          <w:spacing w:val="-4"/>
          <w:lang w:eastAsia="en-NZ"/>
        </w:rPr>
        <w:t xml:space="preserve"> </w:t>
      </w:r>
      <w:r w:rsidRPr="0029096F">
        <w:rPr>
          <w:rFonts w:eastAsiaTheme="minorEastAsia"/>
          <w:lang w:eastAsia="en-NZ"/>
        </w:rPr>
        <w:t>roles</w:t>
      </w:r>
      <w:r w:rsidRPr="0029096F">
        <w:rPr>
          <w:rFonts w:eastAsiaTheme="minorEastAsia"/>
          <w:spacing w:val="-2"/>
          <w:lang w:eastAsia="en-NZ"/>
        </w:rPr>
        <w:t xml:space="preserve"> </w:t>
      </w:r>
      <w:r w:rsidRPr="0029096F">
        <w:rPr>
          <w:rFonts w:eastAsiaTheme="minorEastAsia"/>
          <w:lang w:eastAsia="en-NZ"/>
        </w:rPr>
        <w:t>in</w:t>
      </w:r>
      <w:r w:rsidRPr="0029096F">
        <w:rPr>
          <w:rFonts w:eastAsiaTheme="minorEastAsia"/>
          <w:spacing w:val="-4"/>
          <w:lang w:eastAsia="en-NZ"/>
        </w:rPr>
        <w:t xml:space="preserve"> </w:t>
      </w:r>
      <w:r w:rsidRPr="0029096F">
        <w:rPr>
          <w:rFonts w:eastAsiaTheme="minorEastAsia"/>
          <w:lang w:eastAsia="en-NZ"/>
        </w:rPr>
        <w:t>MH</w:t>
      </w:r>
      <w:r w:rsidRPr="0029096F">
        <w:rPr>
          <w:rFonts w:eastAsiaTheme="minorEastAsia"/>
          <w:spacing w:val="-2"/>
          <w:lang w:eastAsia="en-NZ"/>
        </w:rPr>
        <w:t xml:space="preserve"> </w:t>
      </w:r>
      <w:r w:rsidRPr="0029096F">
        <w:rPr>
          <w:rFonts w:eastAsiaTheme="minorEastAsia"/>
          <w:lang w:eastAsia="en-NZ"/>
        </w:rPr>
        <w:t>&amp;</w:t>
      </w:r>
      <w:r w:rsidRPr="0029096F">
        <w:rPr>
          <w:rFonts w:eastAsiaTheme="minorEastAsia"/>
          <w:spacing w:val="-2"/>
          <w:lang w:eastAsia="en-NZ"/>
        </w:rPr>
        <w:t xml:space="preserve"> </w:t>
      </w:r>
      <w:r w:rsidRPr="0029096F">
        <w:rPr>
          <w:rFonts w:eastAsiaTheme="minorEastAsia"/>
          <w:lang w:eastAsia="en-NZ"/>
        </w:rPr>
        <w:t>A</w:t>
      </w:r>
      <w:r w:rsidRPr="0029096F">
        <w:rPr>
          <w:rFonts w:eastAsiaTheme="minorEastAsia"/>
          <w:spacing w:val="-5"/>
          <w:lang w:eastAsia="en-NZ"/>
        </w:rPr>
        <w:t xml:space="preserve"> </w:t>
      </w:r>
      <w:r w:rsidRPr="0029096F">
        <w:rPr>
          <w:rFonts w:eastAsiaTheme="minorEastAsia"/>
          <w:lang w:eastAsia="en-NZ"/>
        </w:rPr>
        <w:t>and</w:t>
      </w:r>
      <w:r w:rsidRPr="0029096F">
        <w:rPr>
          <w:rFonts w:eastAsiaTheme="minorEastAsia"/>
          <w:spacing w:val="-2"/>
          <w:lang w:eastAsia="en-NZ"/>
        </w:rPr>
        <w:t xml:space="preserve"> </w:t>
      </w:r>
      <w:r w:rsidRPr="0029096F">
        <w:rPr>
          <w:rFonts w:eastAsiaTheme="minorEastAsia"/>
          <w:lang w:eastAsia="en-NZ"/>
        </w:rPr>
        <w:t>in</w:t>
      </w:r>
      <w:r w:rsidRPr="0029096F">
        <w:rPr>
          <w:rFonts w:eastAsiaTheme="minorEastAsia"/>
          <w:spacing w:val="-4"/>
          <w:lang w:eastAsia="en-NZ"/>
        </w:rPr>
        <w:t xml:space="preserve"> </w:t>
      </w:r>
      <w:r w:rsidRPr="0029096F">
        <w:rPr>
          <w:rFonts w:eastAsiaTheme="minorEastAsia"/>
          <w:lang w:eastAsia="en-NZ"/>
        </w:rPr>
        <w:t>other</w:t>
      </w:r>
      <w:r w:rsidRPr="0029096F">
        <w:rPr>
          <w:rFonts w:eastAsiaTheme="minorEastAsia"/>
          <w:spacing w:val="-1"/>
          <w:lang w:eastAsia="en-NZ"/>
        </w:rPr>
        <w:t xml:space="preserve"> </w:t>
      </w:r>
      <w:r w:rsidRPr="0029096F">
        <w:rPr>
          <w:rFonts w:eastAsiaTheme="minorEastAsia"/>
          <w:lang w:eastAsia="en-NZ"/>
        </w:rPr>
        <w:t>services. These</w:t>
      </w:r>
      <w:r w:rsidRPr="0029096F">
        <w:rPr>
          <w:rFonts w:eastAsiaTheme="minorEastAsia"/>
          <w:spacing w:val="-4"/>
          <w:lang w:eastAsia="en-NZ"/>
        </w:rPr>
        <w:t xml:space="preserve"> </w:t>
      </w:r>
      <w:r w:rsidRPr="0029096F">
        <w:rPr>
          <w:rFonts w:eastAsiaTheme="minorEastAsia"/>
          <w:lang w:eastAsia="en-NZ"/>
        </w:rPr>
        <w:t>staffing gaps could be taken up by Peer Support Workers.</w:t>
      </w:r>
    </w:p>
    <w:p w14:paraId="668824E7" w14:textId="77777777" w:rsidR="0082413D" w:rsidRPr="0029096F" w:rsidRDefault="0082413D" w:rsidP="006B0C92">
      <w:pPr>
        <w:widowControl w:val="0"/>
        <w:tabs>
          <w:tab w:val="left" w:pos="821"/>
        </w:tabs>
        <w:kinsoku w:val="0"/>
        <w:overflowPunct w:val="0"/>
        <w:autoSpaceDE w:val="0"/>
        <w:autoSpaceDN w:val="0"/>
        <w:adjustRightInd w:val="0"/>
        <w:spacing w:after="0" w:line="273" w:lineRule="auto"/>
        <w:ind w:right="589"/>
        <w:rPr>
          <w:rFonts w:eastAsiaTheme="minorEastAsia"/>
          <w:lang w:eastAsia="en-NZ"/>
        </w:rPr>
      </w:pPr>
    </w:p>
    <w:p w14:paraId="0FFCA22A" w14:textId="77777777" w:rsidR="0082413D" w:rsidRDefault="0082413D" w:rsidP="0082413D">
      <w:pPr>
        <w:widowControl w:val="0"/>
        <w:tabs>
          <w:tab w:val="left" w:pos="821"/>
        </w:tabs>
        <w:kinsoku w:val="0"/>
        <w:overflowPunct w:val="0"/>
        <w:autoSpaceDE w:val="0"/>
        <w:autoSpaceDN w:val="0"/>
        <w:adjustRightInd w:val="0"/>
        <w:spacing w:before="4" w:after="0" w:line="273" w:lineRule="auto"/>
        <w:ind w:right="822"/>
        <w:rPr>
          <w:rFonts w:eastAsiaTheme="minorEastAsia"/>
          <w:lang w:eastAsia="en-NZ"/>
        </w:rPr>
      </w:pPr>
      <w:r w:rsidRPr="0029096F">
        <w:rPr>
          <w:rFonts w:eastAsiaTheme="minorEastAsia"/>
          <w:lang w:eastAsia="en-NZ"/>
        </w:rPr>
        <w:t>Covid</w:t>
      </w:r>
      <w:r w:rsidRPr="0029096F">
        <w:rPr>
          <w:rFonts w:eastAsiaTheme="minorEastAsia"/>
          <w:spacing w:val="-2"/>
          <w:lang w:eastAsia="en-NZ"/>
        </w:rPr>
        <w:t xml:space="preserve"> </w:t>
      </w:r>
      <w:r w:rsidRPr="0029096F">
        <w:rPr>
          <w:rFonts w:eastAsiaTheme="minorEastAsia"/>
          <w:lang w:eastAsia="en-NZ"/>
        </w:rPr>
        <w:t>still</w:t>
      </w:r>
      <w:r w:rsidRPr="0029096F">
        <w:rPr>
          <w:rFonts w:eastAsiaTheme="minorEastAsia"/>
          <w:spacing w:val="-2"/>
          <w:lang w:eastAsia="en-NZ"/>
        </w:rPr>
        <w:t xml:space="preserve"> </w:t>
      </w:r>
      <w:r w:rsidRPr="0029096F">
        <w:rPr>
          <w:rFonts w:eastAsiaTheme="minorEastAsia"/>
          <w:lang w:eastAsia="en-NZ"/>
        </w:rPr>
        <w:t>very</w:t>
      </w:r>
      <w:r w:rsidRPr="0029096F">
        <w:rPr>
          <w:rFonts w:eastAsiaTheme="minorEastAsia"/>
          <w:spacing w:val="-3"/>
          <w:lang w:eastAsia="en-NZ"/>
        </w:rPr>
        <w:t xml:space="preserve"> </w:t>
      </w:r>
      <w:r w:rsidRPr="0029096F">
        <w:rPr>
          <w:rFonts w:eastAsiaTheme="minorEastAsia"/>
          <w:lang w:eastAsia="en-NZ"/>
        </w:rPr>
        <w:t>present however</w:t>
      </w:r>
      <w:r w:rsidRPr="0029096F">
        <w:rPr>
          <w:rFonts w:eastAsiaTheme="minorEastAsia"/>
          <w:spacing w:val="-1"/>
          <w:lang w:eastAsia="en-NZ"/>
        </w:rPr>
        <w:t xml:space="preserve"> </w:t>
      </w:r>
      <w:r w:rsidRPr="0029096F">
        <w:rPr>
          <w:rFonts w:eastAsiaTheme="minorEastAsia"/>
          <w:lang w:eastAsia="en-NZ"/>
        </w:rPr>
        <w:t>mask</w:t>
      </w:r>
      <w:r w:rsidRPr="0029096F">
        <w:rPr>
          <w:rFonts w:eastAsiaTheme="minorEastAsia"/>
          <w:spacing w:val="-4"/>
          <w:lang w:eastAsia="en-NZ"/>
        </w:rPr>
        <w:t xml:space="preserve"> </w:t>
      </w:r>
      <w:r w:rsidRPr="0029096F">
        <w:rPr>
          <w:rFonts w:eastAsiaTheme="minorEastAsia"/>
          <w:lang w:eastAsia="en-NZ"/>
        </w:rPr>
        <w:t>wearing</w:t>
      </w:r>
      <w:r w:rsidRPr="0029096F">
        <w:rPr>
          <w:rFonts w:eastAsiaTheme="minorEastAsia"/>
          <w:spacing w:val="-2"/>
          <w:lang w:eastAsia="en-NZ"/>
        </w:rPr>
        <w:t xml:space="preserve"> </w:t>
      </w:r>
      <w:r w:rsidRPr="0029096F">
        <w:rPr>
          <w:rFonts w:eastAsiaTheme="minorEastAsia"/>
          <w:lang w:eastAsia="en-NZ"/>
        </w:rPr>
        <w:t>is</w:t>
      </w:r>
      <w:r w:rsidRPr="0029096F">
        <w:rPr>
          <w:rFonts w:eastAsiaTheme="minorEastAsia"/>
          <w:spacing w:val="-4"/>
          <w:lang w:eastAsia="en-NZ"/>
        </w:rPr>
        <w:t xml:space="preserve"> </w:t>
      </w:r>
      <w:r w:rsidRPr="0029096F">
        <w:rPr>
          <w:rFonts w:eastAsiaTheme="minorEastAsia"/>
          <w:lang w:eastAsia="en-NZ"/>
        </w:rPr>
        <w:t>only</w:t>
      </w:r>
      <w:r w:rsidRPr="0029096F">
        <w:rPr>
          <w:rFonts w:eastAsiaTheme="minorEastAsia"/>
          <w:spacing w:val="-1"/>
          <w:lang w:eastAsia="en-NZ"/>
        </w:rPr>
        <w:t xml:space="preserve"> </w:t>
      </w:r>
      <w:r w:rsidRPr="0029096F">
        <w:rPr>
          <w:rFonts w:eastAsiaTheme="minorEastAsia"/>
          <w:lang w:eastAsia="en-NZ"/>
        </w:rPr>
        <w:t>rarely</w:t>
      </w:r>
      <w:r w:rsidRPr="0029096F">
        <w:rPr>
          <w:rFonts w:eastAsiaTheme="minorEastAsia"/>
          <w:spacing w:val="-4"/>
          <w:lang w:eastAsia="en-NZ"/>
        </w:rPr>
        <w:t xml:space="preserve"> </w:t>
      </w:r>
      <w:r w:rsidRPr="0029096F">
        <w:rPr>
          <w:rFonts w:eastAsiaTheme="minorEastAsia"/>
          <w:lang w:eastAsia="en-NZ"/>
        </w:rPr>
        <w:t>seen</w:t>
      </w:r>
      <w:r w:rsidRPr="0029096F">
        <w:rPr>
          <w:rFonts w:eastAsiaTheme="minorEastAsia"/>
          <w:spacing w:val="-2"/>
          <w:lang w:eastAsia="en-NZ"/>
        </w:rPr>
        <w:t xml:space="preserve"> </w:t>
      </w:r>
      <w:r w:rsidRPr="0029096F">
        <w:rPr>
          <w:rFonts w:eastAsiaTheme="minorEastAsia"/>
          <w:lang w:eastAsia="en-NZ"/>
        </w:rPr>
        <w:t>out</w:t>
      </w:r>
      <w:r w:rsidRPr="0029096F">
        <w:rPr>
          <w:rFonts w:eastAsiaTheme="minorEastAsia"/>
          <w:spacing w:val="-3"/>
          <w:lang w:eastAsia="en-NZ"/>
        </w:rPr>
        <w:t>s</w:t>
      </w:r>
      <w:r w:rsidRPr="0029096F">
        <w:rPr>
          <w:rFonts w:eastAsiaTheme="minorEastAsia"/>
          <w:lang w:eastAsia="en-NZ"/>
        </w:rPr>
        <w:t>ide</w:t>
      </w:r>
      <w:r w:rsidRPr="0029096F">
        <w:rPr>
          <w:rFonts w:eastAsiaTheme="minorEastAsia"/>
          <w:spacing w:val="-4"/>
          <w:lang w:eastAsia="en-NZ"/>
        </w:rPr>
        <w:t xml:space="preserve"> </w:t>
      </w:r>
      <w:r w:rsidRPr="0029096F">
        <w:rPr>
          <w:rFonts w:eastAsiaTheme="minorEastAsia"/>
          <w:lang w:eastAsia="en-NZ"/>
        </w:rPr>
        <w:t>the hospital/health settings.</w:t>
      </w:r>
    </w:p>
    <w:p w14:paraId="69E5DC7A" w14:textId="77777777" w:rsidR="0082413D" w:rsidRPr="0029096F" w:rsidRDefault="0082413D" w:rsidP="006B0C92">
      <w:pPr>
        <w:widowControl w:val="0"/>
        <w:tabs>
          <w:tab w:val="left" w:pos="821"/>
        </w:tabs>
        <w:kinsoku w:val="0"/>
        <w:overflowPunct w:val="0"/>
        <w:autoSpaceDE w:val="0"/>
        <w:autoSpaceDN w:val="0"/>
        <w:adjustRightInd w:val="0"/>
        <w:spacing w:after="0" w:line="273" w:lineRule="auto"/>
        <w:ind w:right="822"/>
        <w:rPr>
          <w:rFonts w:eastAsiaTheme="minorEastAsia"/>
          <w:lang w:eastAsia="en-NZ"/>
        </w:rPr>
      </w:pPr>
    </w:p>
    <w:p w14:paraId="32482F81" w14:textId="77777777" w:rsidR="0082413D" w:rsidRPr="0029096F" w:rsidRDefault="0082413D" w:rsidP="0082413D">
      <w:pPr>
        <w:widowControl w:val="0"/>
        <w:tabs>
          <w:tab w:val="left" w:pos="821"/>
        </w:tabs>
        <w:kinsoku w:val="0"/>
        <w:overflowPunct w:val="0"/>
        <w:autoSpaceDE w:val="0"/>
        <w:autoSpaceDN w:val="0"/>
        <w:adjustRightInd w:val="0"/>
        <w:spacing w:before="2" w:after="0" w:line="240" w:lineRule="auto"/>
        <w:rPr>
          <w:rFonts w:eastAsiaTheme="minorEastAsia"/>
          <w:spacing w:val="-2"/>
          <w:lang w:eastAsia="en-NZ"/>
        </w:rPr>
      </w:pPr>
      <w:r w:rsidRPr="0029096F">
        <w:rPr>
          <w:rFonts w:eastAsiaTheme="minorEastAsia"/>
          <w:lang w:eastAsia="en-NZ"/>
        </w:rPr>
        <w:t>Aged</w:t>
      </w:r>
      <w:r w:rsidRPr="0029096F">
        <w:rPr>
          <w:rFonts w:eastAsiaTheme="minorEastAsia"/>
          <w:spacing w:val="-6"/>
          <w:lang w:eastAsia="en-NZ"/>
        </w:rPr>
        <w:t xml:space="preserve"> </w:t>
      </w:r>
      <w:r w:rsidRPr="0029096F">
        <w:rPr>
          <w:rFonts w:eastAsiaTheme="minorEastAsia"/>
          <w:lang w:eastAsia="en-NZ"/>
        </w:rPr>
        <w:t>Residential</w:t>
      </w:r>
      <w:r w:rsidRPr="0029096F">
        <w:rPr>
          <w:rFonts w:eastAsiaTheme="minorEastAsia"/>
          <w:spacing w:val="-6"/>
          <w:lang w:eastAsia="en-NZ"/>
        </w:rPr>
        <w:t xml:space="preserve"> </w:t>
      </w:r>
      <w:r w:rsidRPr="0029096F">
        <w:rPr>
          <w:rFonts w:eastAsiaTheme="minorEastAsia"/>
          <w:lang w:eastAsia="en-NZ"/>
        </w:rPr>
        <w:t>Care</w:t>
      </w:r>
      <w:r w:rsidRPr="0029096F">
        <w:rPr>
          <w:rFonts w:eastAsiaTheme="minorEastAsia"/>
          <w:spacing w:val="-4"/>
          <w:lang w:eastAsia="en-NZ"/>
        </w:rPr>
        <w:t xml:space="preserve"> </w:t>
      </w:r>
      <w:r w:rsidRPr="0029096F">
        <w:rPr>
          <w:rFonts w:eastAsiaTheme="minorEastAsia"/>
          <w:lang w:eastAsia="en-NZ"/>
        </w:rPr>
        <w:t>staffing</w:t>
      </w:r>
      <w:r w:rsidRPr="0029096F">
        <w:rPr>
          <w:rFonts w:eastAsiaTheme="minorEastAsia"/>
          <w:spacing w:val="-8"/>
          <w:lang w:eastAsia="en-NZ"/>
        </w:rPr>
        <w:t xml:space="preserve"> </w:t>
      </w:r>
      <w:r w:rsidRPr="0029096F">
        <w:rPr>
          <w:rFonts w:eastAsiaTheme="minorEastAsia"/>
          <w:lang w:eastAsia="en-NZ"/>
        </w:rPr>
        <w:t>remains</w:t>
      </w:r>
      <w:r w:rsidRPr="0029096F">
        <w:rPr>
          <w:rFonts w:eastAsiaTheme="minorEastAsia"/>
          <w:spacing w:val="-7"/>
          <w:lang w:eastAsia="en-NZ"/>
        </w:rPr>
        <w:t xml:space="preserve"> </w:t>
      </w:r>
      <w:r w:rsidRPr="0029096F">
        <w:rPr>
          <w:rFonts w:eastAsiaTheme="minorEastAsia"/>
          <w:lang w:eastAsia="en-NZ"/>
        </w:rPr>
        <w:t>a</w:t>
      </w:r>
      <w:r w:rsidRPr="0029096F">
        <w:rPr>
          <w:rFonts w:eastAsiaTheme="minorEastAsia"/>
          <w:spacing w:val="-5"/>
          <w:lang w:eastAsia="en-NZ"/>
        </w:rPr>
        <w:t xml:space="preserve"> </w:t>
      </w:r>
      <w:r w:rsidRPr="0029096F">
        <w:rPr>
          <w:rFonts w:eastAsiaTheme="minorEastAsia"/>
          <w:spacing w:val="-2"/>
          <w:lang w:eastAsia="en-NZ"/>
        </w:rPr>
        <w:t>concern.</w:t>
      </w:r>
    </w:p>
    <w:p w14:paraId="16533305" w14:textId="77777777" w:rsidR="0082413D" w:rsidRPr="0029096F" w:rsidRDefault="0082413D" w:rsidP="0082413D">
      <w:pPr>
        <w:widowControl w:val="0"/>
        <w:kinsoku w:val="0"/>
        <w:overflowPunct w:val="0"/>
        <w:autoSpaceDE w:val="0"/>
        <w:autoSpaceDN w:val="0"/>
        <w:adjustRightInd w:val="0"/>
        <w:spacing w:before="202" w:after="0" w:line="240" w:lineRule="auto"/>
        <w:outlineLvl w:val="0"/>
        <w:rPr>
          <w:rFonts w:eastAsiaTheme="minorEastAsia"/>
          <w:b/>
          <w:bCs/>
          <w:spacing w:val="-2"/>
          <w:sz w:val="20"/>
          <w:szCs w:val="20"/>
          <w:lang w:eastAsia="en-NZ"/>
        </w:rPr>
      </w:pPr>
      <w:r w:rsidRPr="0029096F">
        <w:rPr>
          <w:rFonts w:eastAsiaTheme="minorEastAsia"/>
          <w:b/>
          <w:bCs/>
          <w:spacing w:val="-2"/>
          <w:sz w:val="20"/>
          <w:szCs w:val="20"/>
          <w:lang w:eastAsia="en-NZ"/>
        </w:rPr>
        <w:t>Positive stories and exemplars</w:t>
      </w:r>
    </w:p>
    <w:p w14:paraId="10D9016A" w14:textId="77777777" w:rsidR="0082413D" w:rsidRPr="0029096F" w:rsidRDefault="0082413D" w:rsidP="0082413D">
      <w:pPr>
        <w:widowControl w:val="0"/>
        <w:kinsoku w:val="0"/>
        <w:overflowPunct w:val="0"/>
        <w:autoSpaceDE w:val="0"/>
        <w:autoSpaceDN w:val="0"/>
        <w:adjustRightInd w:val="0"/>
        <w:spacing w:before="7" w:after="0" w:line="240" w:lineRule="auto"/>
        <w:rPr>
          <w:rFonts w:eastAsiaTheme="minorEastAsia"/>
          <w:b/>
          <w:bCs/>
          <w:sz w:val="20"/>
          <w:szCs w:val="20"/>
          <w:lang w:eastAsia="en-NZ"/>
        </w:rPr>
      </w:pPr>
    </w:p>
    <w:p w14:paraId="7017F4A1" w14:textId="371699A0" w:rsidR="0082413D" w:rsidRDefault="0082413D" w:rsidP="0082413D">
      <w:pPr>
        <w:widowControl w:val="0"/>
        <w:tabs>
          <w:tab w:val="left" w:pos="821"/>
        </w:tabs>
        <w:kinsoku w:val="0"/>
        <w:overflowPunct w:val="0"/>
        <w:autoSpaceDE w:val="0"/>
        <w:autoSpaceDN w:val="0"/>
        <w:adjustRightInd w:val="0"/>
        <w:spacing w:after="0" w:line="271" w:lineRule="auto"/>
        <w:ind w:right="632"/>
        <w:rPr>
          <w:rFonts w:eastAsiaTheme="minorEastAsia"/>
          <w:lang w:eastAsia="en-NZ"/>
        </w:rPr>
      </w:pPr>
      <w:r w:rsidRPr="0029096F">
        <w:rPr>
          <w:rFonts w:eastAsiaTheme="minorEastAsia"/>
          <w:lang w:eastAsia="en-NZ"/>
        </w:rPr>
        <w:t>Two</w:t>
      </w:r>
      <w:r w:rsidRPr="0029096F">
        <w:rPr>
          <w:rFonts w:eastAsiaTheme="minorEastAsia"/>
          <w:spacing w:val="-3"/>
          <w:lang w:eastAsia="en-NZ"/>
        </w:rPr>
        <w:t xml:space="preserve"> </w:t>
      </w:r>
      <w:r w:rsidRPr="0029096F">
        <w:rPr>
          <w:rFonts w:eastAsiaTheme="minorEastAsia"/>
          <w:lang w:eastAsia="en-NZ"/>
        </w:rPr>
        <w:t>Central</w:t>
      </w:r>
      <w:r w:rsidRPr="0029096F">
        <w:rPr>
          <w:rFonts w:eastAsiaTheme="minorEastAsia"/>
          <w:spacing w:val="-4"/>
          <w:lang w:eastAsia="en-NZ"/>
        </w:rPr>
        <w:t xml:space="preserve"> </w:t>
      </w:r>
      <w:r w:rsidRPr="0029096F">
        <w:rPr>
          <w:rFonts w:eastAsiaTheme="minorEastAsia"/>
          <w:lang w:eastAsia="en-NZ"/>
        </w:rPr>
        <w:t>Region</w:t>
      </w:r>
      <w:r w:rsidRPr="0029096F">
        <w:rPr>
          <w:rFonts w:eastAsiaTheme="minorEastAsia"/>
          <w:spacing w:val="-5"/>
          <w:lang w:eastAsia="en-NZ"/>
        </w:rPr>
        <w:t xml:space="preserve"> </w:t>
      </w:r>
      <w:r w:rsidRPr="0029096F">
        <w:rPr>
          <w:rFonts w:eastAsiaTheme="minorEastAsia"/>
          <w:lang w:eastAsia="en-NZ"/>
        </w:rPr>
        <w:t>consumer</w:t>
      </w:r>
      <w:r w:rsidRPr="0029096F">
        <w:rPr>
          <w:rFonts w:eastAsiaTheme="minorEastAsia"/>
          <w:spacing w:val="-4"/>
          <w:lang w:eastAsia="en-NZ"/>
        </w:rPr>
        <w:t xml:space="preserve"> </w:t>
      </w:r>
      <w:r w:rsidRPr="0029096F">
        <w:rPr>
          <w:rFonts w:eastAsiaTheme="minorEastAsia"/>
          <w:lang w:eastAsia="en-NZ"/>
        </w:rPr>
        <w:t>representatives</w:t>
      </w:r>
      <w:r w:rsidRPr="0029096F">
        <w:rPr>
          <w:rFonts w:eastAsiaTheme="minorEastAsia"/>
          <w:spacing w:val="-4"/>
          <w:lang w:eastAsia="en-NZ"/>
        </w:rPr>
        <w:t xml:space="preserve"> </w:t>
      </w:r>
      <w:r w:rsidRPr="0029096F">
        <w:rPr>
          <w:rFonts w:eastAsiaTheme="minorEastAsia"/>
          <w:lang w:eastAsia="en-NZ"/>
        </w:rPr>
        <w:t>are</w:t>
      </w:r>
      <w:r w:rsidRPr="0029096F">
        <w:rPr>
          <w:rFonts w:eastAsiaTheme="minorEastAsia"/>
          <w:spacing w:val="-3"/>
          <w:lang w:eastAsia="en-NZ"/>
        </w:rPr>
        <w:t xml:space="preserve"> </w:t>
      </w:r>
      <w:r w:rsidRPr="0029096F">
        <w:rPr>
          <w:rFonts w:eastAsiaTheme="minorEastAsia"/>
          <w:lang w:eastAsia="en-NZ"/>
        </w:rPr>
        <w:t>now</w:t>
      </w:r>
      <w:r w:rsidRPr="0029096F">
        <w:rPr>
          <w:rFonts w:eastAsiaTheme="minorEastAsia"/>
          <w:spacing w:val="-3"/>
          <w:lang w:eastAsia="en-NZ"/>
        </w:rPr>
        <w:t xml:space="preserve"> </w:t>
      </w:r>
      <w:r w:rsidRPr="0029096F">
        <w:rPr>
          <w:rFonts w:eastAsiaTheme="minorEastAsia"/>
          <w:lang w:eastAsia="en-NZ"/>
        </w:rPr>
        <w:t>on</w:t>
      </w:r>
      <w:r w:rsidRPr="0029096F">
        <w:rPr>
          <w:rFonts w:eastAsiaTheme="minorEastAsia"/>
          <w:spacing w:val="-5"/>
          <w:lang w:eastAsia="en-NZ"/>
        </w:rPr>
        <w:t xml:space="preserve"> </w:t>
      </w:r>
      <w:r w:rsidRPr="0029096F">
        <w:rPr>
          <w:rFonts w:eastAsiaTheme="minorEastAsia"/>
          <w:lang w:eastAsia="en-NZ"/>
        </w:rPr>
        <w:t>the</w:t>
      </w:r>
      <w:r w:rsidRPr="0029096F">
        <w:rPr>
          <w:rFonts w:eastAsiaTheme="minorEastAsia"/>
          <w:spacing w:val="-5"/>
          <w:lang w:eastAsia="en-NZ"/>
        </w:rPr>
        <w:t xml:space="preserve"> </w:t>
      </w:r>
      <w:r w:rsidRPr="0029096F">
        <w:rPr>
          <w:rFonts w:eastAsiaTheme="minorEastAsia"/>
          <w:lang w:eastAsia="en-NZ"/>
        </w:rPr>
        <w:t>Regional</w:t>
      </w:r>
      <w:r w:rsidRPr="0029096F">
        <w:rPr>
          <w:rFonts w:eastAsiaTheme="minorEastAsia"/>
          <w:spacing w:val="-4"/>
          <w:lang w:eastAsia="en-NZ"/>
        </w:rPr>
        <w:t xml:space="preserve"> </w:t>
      </w:r>
      <w:r w:rsidRPr="0029096F">
        <w:rPr>
          <w:rFonts w:eastAsiaTheme="minorEastAsia"/>
          <w:lang w:eastAsia="en-NZ"/>
        </w:rPr>
        <w:t xml:space="preserve">Clinical </w:t>
      </w:r>
      <w:r w:rsidR="00E03729" w:rsidRPr="0029096F">
        <w:rPr>
          <w:rFonts w:eastAsiaTheme="minorEastAsia"/>
          <w:lang w:eastAsia="en-NZ"/>
        </w:rPr>
        <w:t>Board,</w:t>
      </w:r>
      <w:r w:rsidRPr="0029096F">
        <w:rPr>
          <w:rFonts w:eastAsiaTheme="minorEastAsia"/>
          <w:lang w:eastAsia="en-NZ"/>
        </w:rPr>
        <w:t xml:space="preserve"> and this happened from the first meeting.</w:t>
      </w:r>
    </w:p>
    <w:p w14:paraId="6210BC5F" w14:textId="77777777" w:rsidR="0082413D" w:rsidRPr="0029096F" w:rsidRDefault="0082413D" w:rsidP="0082413D">
      <w:pPr>
        <w:widowControl w:val="0"/>
        <w:tabs>
          <w:tab w:val="left" w:pos="821"/>
        </w:tabs>
        <w:kinsoku w:val="0"/>
        <w:overflowPunct w:val="0"/>
        <w:autoSpaceDE w:val="0"/>
        <w:autoSpaceDN w:val="0"/>
        <w:adjustRightInd w:val="0"/>
        <w:spacing w:after="0" w:line="271" w:lineRule="auto"/>
        <w:ind w:right="632"/>
        <w:rPr>
          <w:rFonts w:eastAsiaTheme="minorEastAsia"/>
          <w:lang w:eastAsia="en-NZ"/>
        </w:rPr>
      </w:pPr>
    </w:p>
    <w:p w14:paraId="37177A54" w14:textId="77777777" w:rsidR="0082413D" w:rsidRPr="0029096F"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29096F">
        <w:rPr>
          <w:rFonts w:eastAsiaTheme="minorEastAsia"/>
          <w:lang w:eastAsia="en-NZ"/>
        </w:rPr>
        <w:t>A Central Region MH &amp; A Lived Experience advisory network is being set up with assistance</w:t>
      </w:r>
      <w:r w:rsidRPr="0029096F">
        <w:rPr>
          <w:rFonts w:eastAsiaTheme="minorEastAsia"/>
          <w:spacing w:val="-4"/>
          <w:lang w:eastAsia="en-NZ"/>
        </w:rPr>
        <w:t xml:space="preserve"> </w:t>
      </w:r>
      <w:r w:rsidRPr="0029096F">
        <w:rPr>
          <w:rFonts w:eastAsiaTheme="minorEastAsia"/>
          <w:lang w:eastAsia="en-NZ"/>
        </w:rPr>
        <w:t>from</w:t>
      </w:r>
      <w:r w:rsidRPr="0029096F">
        <w:rPr>
          <w:rFonts w:eastAsiaTheme="minorEastAsia"/>
          <w:spacing w:val="-3"/>
          <w:lang w:eastAsia="en-NZ"/>
        </w:rPr>
        <w:t xml:space="preserve"> </w:t>
      </w:r>
      <w:r w:rsidRPr="0029096F">
        <w:rPr>
          <w:rFonts w:eastAsiaTheme="minorEastAsia"/>
          <w:lang w:eastAsia="en-NZ"/>
        </w:rPr>
        <w:t>TAS</w:t>
      </w:r>
      <w:r w:rsidRPr="0029096F">
        <w:rPr>
          <w:rFonts w:eastAsiaTheme="minorEastAsia"/>
          <w:spacing w:val="-1"/>
          <w:lang w:eastAsia="en-NZ"/>
        </w:rPr>
        <w:t xml:space="preserve"> </w:t>
      </w:r>
      <w:r w:rsidRPr="0029096F">
        <w:rPr>
          <w:rFonts w:eastAsiaTheme="minorEastAsia"/>
          <w:lang w:eastAsia="en-NZ"/>
        </w:rPr>
        <w:t>to</w:t>
      </w:r>
      <w:r w:rsidRPr="0029096F">
        <w:rPr>
          <w:rFonts w:eastAsiaTheme="minorEastAsia"/>
          <w:spacing w:val="-4"/>
          <w:lang w:eastAsia="en-NZ"/>
        </w:rPr>
        <w:t xml:space="preserve"> </w:t>
      </w:r>
      <w:r w:rsidRPr="0029096F">
        <w:rPr>
          <w:rFonts w:eastAsiaTheme="minorEastAsia"/>
          <w:lang w:eastAsia="en-NZ"/>
        </w:rPr>
        <w:t>support</w:t>
      </w:r>
      <w:r w:rsidRPr="0029096F">
        <w:rPr>
          <w:rFonts w:eastAsiaTheme="minorEastAsia"/>
          <w:spacing w:val="-3"/>
          <w:lang w:eastAsia="en-NZ"/>
        </w:rPr>
        <w:t xml:space="preserve"> </w:t>
      </w:r>
      <w:r w:rsidRPr="0029096F">
        <w:rPr>
          <w:rFonts w:eastAsiaTheme="minorEastAsia"/>
          <w:lang w:eastAsia="en-NZ"/>
        </w:rPr>
        <w:t>the</w:t>
      </w:r>
      <w:r w:rsidRPr="0029096F">
        <w:rPr>
          <w:rFonts w:eastAsiaTheme="minorEastAsia"/>
          <w:spacing w:val="-4"/>
          <w:lang w:eastAsia="en-NZ"/>
        </w:rPr>
        <w:t xml:space="preserve"> </w:t>
      </w:r>
      <w:r w:rsidRPr="0029096F">
        <w:rPr>
          <w:rFonts w:eastAsiaTheme="minorEastAsia"/>
          <w:lang w:eastAsia="en-NZ"/>
        </w:rPr>
        <w:t>two</w:t>
      </w:r>
      <w:r w:rsidRPr="0029096F">
        <w:rPr>
          <w:rFonts w:eastAsiaTheme="minorEastAsia"/>
          <w:spacing w:val="-3"/>
          <w:lang w:eastAsia="en-NZ"/>
        </w:rPr>
        <w:t xml:space="preserve"> </w:t>
      </w:r>
      <w:r w:rsidRPr="0029096F">
        <w:rPr>
          <w:rFonts w:eastAsiaTheme="minorEastAsia"/>
          <w:lang w:eastAsia="en-NZ"/>
        </w:rPr>
        <w:t>consumers</w:t>
      </w:r>
      <w:r w:rsidRPr="0029096F">
        <w:rPr>
          <w:rFonts w:eastAsiaTheme="minorEastAsia"/>
          <w:spacing w:val="-1"/>
          <w:lang w:eastAsia="en-NZ"/>
        </w:rPr>
        <w:t xml:space="preserve"> </w:t>
      </w:r>
      <w:r w:rsidRPr="0029096F">
        <w:rPr>
          <w:rFonts w:eastAsiaTheme="minorEastAsia"/>
          <w:lang w:eastAsia="en-NZ"/>
        </w:rPr>
        <w:t>on</w:t>
      </w:r>
      <w:r w:rsidRPr="0029096F">
        <w:rPr>
          <w:rFonts w:eastAsiaTheme="minorEastAsia"/>
          <w:spacing w:val="-4"/>
          <w:lang w:eastAsia="en-NZ"/>
        </w:rPr>
        <w:t xml:space="preserve"> </w:t>
      </w:r>
      <w:r w:rsidRPr="0029096F">
        <w:rPr>
          <w:rFonts w:eastAsiaTheme="minorEastAsia"/>
          <w:lang w:eastAsia="en-NZ"/>
        </w:rPr>
        <w:t>the</w:t>
      </w:r>
      <w:r w:rsidRPr="0029096F">
        <w:rPr>
          <w:rFonts w:eastAsiaTheme="minorEastAsia"/>
          <w:spacing w:val="-2"/>
          <w:lang w:eastAsia="en-NZ"/>
        </w:rPr>
        <w:t xml:space="preserve"> </w:t>
      </w:r>
      <w:r w:rsidRPr="0029096F">
        <w:rPr>
          <w:rFonts w:eastAsiaTheme="minorEastAsia"/>
          <w:lang w:eastAsia="en-NZ"/>
        </w:rPr>
        <w:t>Central</w:t>
      </w:r>
      <w:r w:rsidRPr="0029096F">
        <w:rPr>
          <w:rFonts w:eastAsiaTheme="minorEastAsia"/>
          <w:spacing w:val="-3"/>
          <w:lang w:eastAsia="en-NZ"/>
        </w:rPr>
        <w:t xml:space="preserve"> </w:t>
      </w:r>
      <w:r w:rsidRPr="0029096F">
        <w:rPr>
          <w:rFonts w:eastAsiaTheme="minorEastAsia"/>
          <w:lang w:eastAsia="en-NZ"/>
        </w:rPr>
        <w:t>Region</w:t>
      </w:r>
      <w:r w:rsidRPr="0029096F">
        <w:rPr>
          <w:rFonts w:eastAsiaTheme="minorEastAsia"/>
          <w:spacing w:val="-3"/>
          <w:lang w:eastAsia="en-NZ"/>
        </w:rPr>
        <w:t xml:space="preserve"> </w:t>
      </w:r>
      <w:r w:rsidRPr="0029096F">
        <w:rPr>
          <w:rFonts w:eastAsiaTheme="minorEastAsia"/>
          <w:lang w:eastAsia="en-NZ"/>
        </w:rPr>
        <w:t>MH</w:t>
      </w:r>
      <w:r w:rsidRPr="0029096F">
        <w:rPr>
          <w:rFonts w:eastAsiaTheme="minorEastAsia"/>
          <w:spacing w:val="-2"/>
          <w:lang w:eastAsia="en-NZ"/>
        </w:rPr>
        <w:t xml:space="preserve"> </w:t>
      </w:r>
      <w:r w:rsidRPr="0029096F">
        <w:rPr>
          <w:rFonts w:eastAsiaTheme="minorEastAsia"/>
          <w:lang w:eastAsia="en-NZ"/>
        </w:rPr>
        <w:t>&amp;</w:t>
      </w:r>
      <w:r w:rsidRPr="0029096F">
        <w:rPr>
          <w:rFonts w:eastAsiaTheme="minorEastAsia"/>
          <w:spacing w:val="-2"/>
          <w:lang w:eastAsia="en-NZ"/>
        </w:rPr>
        <w:t xml:space="preserve"> </w:t>
      </w:r>
      <w:r w:rsidRPr="0029096F">
        <w:rPr>
          <w:rFonts w:eastAsiaTheme="minorEastAsia"/>
          <w:lang w:eastAsia="en-NZ"/>
        </w:rPr>
        <w:t>A Leadership group.</w:t>
      </w:r>
    </w:p>
    <w:p w14:paraId="1ABCBEFC" w14:textId="77777777" w:rsidR="0082413D" w:rsidRDefault="0082413D" w:rsidP="0082413D">
      <w:pPr>
        <w:rPr>
          <w:b/>
        </w:rPr>
      </w:pPr>
    </w:p>
    <w:p w14:paraId="0889AF66" w14:textId="77777777" w:rsidR="007D4DFF" w:rsidRDefault="007D4DFF" w:rsidP="0082413D">
      <w:pPr>
        <w:rPr>
          <w:b/>
        </w:rPr>
      </w:pPr>
    </w:p>
    <w:p w14:paraId="55F7948D" w14:textId="10397D54" w:rsidR="0082413D" w:rsidRPr="001041F3" w:rsidRDefault="0082413D" w:rsidP="0082413D">
      <w:pPr>
        <w:rPr>
          <w:bCs/>
        </w:rPr>
      </w:pPr>
      <w:r w:rsidRPr="00687AD9">
        <w:rPr>
          <w:b/>
        </w:rPr>
        <w:lastRenderedPageBreak/>
        <w:t>Ngatamaine Mareko-Johnson</w:t>
      </w:r>
      <w:r>
        <w:rPr>
          <w:b/>
        </w:rPr>
        <w:t xml:space="preserve"> </w:t>
      </w:r>
      <w:r w:rsidRPr="001041F3">
        <w:rPr>
          <w:bCs/>
        </w:rPr>
        <w:t>(Ōtepoti)</w:t>
      </w:r>
    </w:p>
    <w:p w14:paraId="160AB83F" w14:textId="77777777" w:rsidR="0082413D" w:rsidRPr="005B7D57" w:rsidRDefault="0082413D" w:rsidP="0082413D">
      <w:pPr>
        <w:rPr>
          <w:b/>
          <w:sz w:val="20"/>
          <w:szCs w:val="20"/>
        </w:rPr>
      </w:pPr>
      <w:r w:rsidRPr="005B7D57">
        <w:rPr>
          <w:b/>
          <w:sz w:val="20"/>
          <w:szCs w:val="20"/>
        </w:rPr>
        <w:t>Environmental scan</w:t>
      </w:r>
    </w:p>
    <w:p w14:paraId="344B0641"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Covid-19 is still prevalent in the community, which is putting stress on the workforce</w:t>
      </w:r>
      <w:r>
        <w:rPr>
          <w:rFonts w:eastAsiaTheme="minorEastAsia"/>
          <w:lang w:eastAsia="en-NZ"/>
        </w:rPr>
        <w:t>.</w:t>
      </w:r>
    </w:p>
    <w:p w14:paraId="3D3BBC63" w14:textId="77777777" w:rsidR="0082413D" w:rsidRPr="001041F3"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37B6F476"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University is coming to the end of the year, hopefully this will reduce the risks that are involved with the current Covid-19 outbreak</w:t>
      </w:r>
      <w:r>
        <w:rPr>
          <w:rFonts w:eastAsiaTheme="minorEastAsia"/>
          <w:lang w:eastAsia="en-NZ"/>
        </w:rPr>
        <w:t>.</w:t>
      </w:r>
    </w:p>
    <w:p w14:paraId="00CD2C30" w14:textId="77777777" w:rsidR="0082413D" w:rsidRPr="001041F3"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5A24CE54"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 xml:space="preserve">Secondary schools are going into tertiary exams, however there are still large numbers of students presenting with </w:t>
      </w:r>
      <w:r>
        <w:rPr>
          <w:rFonts w:eastAsiaTheme="minorEastAsia"/>
          <w:lang w:eastAsia="en-NZ"/>
        </w:rPr>
        <w:t>f</w:t>
      </w:r>
      <w:r w:rsidRPr="001041F3">
        <w:rPr>
          <w:rFonts w:eastAsiaTheme="minorEastAsia"/>
          <w:lang w:eastAsia="en-NZ"/>
        </w:rPr>
        <w:t>lu like symptoms</w:t>
      </w:r>
      <w:r>
        <w:rPr>
          <w:rFonts w:eastAsiaTheme="minorEastAsia"/>
          <w:lang w:eastAsia="en-NZ"/>
        </w:rPr>
        <w:t>.</w:t>
      </w:r>
    </w:p>
    <w:p w14:paraId="510C62C1" w14:textId="77777777" w:rsidR="0082413D" w:rsidRPr="001041F3"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63355D2E"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With the increase in National and International sports competitions I have spent a lot of time away from Dunedin with these commitments</w:t>
      </w:r>
      <w:r>
        <w:rPr>
          <w:rFonts w:eastAsiaTheme="minorEastAsia"/>
          <w:lang w:eastAsia="en-NZ"/>
        </w:rPr>
        <w:t>.</w:t>
      </w:r>
    </w:p>
    <w:p w14:paraId="11448A1A" w14:textId="77777777" w:rsidR="0082413D" w:rsidRPr="001041F3"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0D72B980" w14:textId="77777777" w:rsidR="0082413D" w:rsidRPr="001041F3"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 xml:space="preserve">The community is still struggling with </w:t>
      </w:r>
      <w:r>
        <w:rPr>
          <w:rFonts w:eastAsiaTheme="minorEastAsia"/>
          <w:lang w:eastAsia="en-NZ"/>
        </w:rPr>
        <w:t>t</w:t>
      </w:r>
      <w:r w:rsidRPr="001041F3">
        <w:rPr>
          <w:rFonts w:eastAsiaTheme="minorEastAsia"/>
          <w:lang w:eastAsia="en-NZ"/>
        </w:rPr>
        <w:t xml:space="preserve">he lack of access to GP services. </w:t>
      </w:r>
    </w:p>
    <w:p w14:paraId="054323DE"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 xml:space="preserve">Even if you are registered with a service, there are long waitlists to get an appointment. </w:t>
      </w:r>
    </w:p>
    <w:p w14:paraId="7BC3B03F" w14:textId="77777777" w:rsidR="0082413D" w:rsidRPr="001041F3"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1D4D4E5C"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041F3">
        <w:rPr>
          <w:rFonts w:eastAsiaTheme="minorEastAsia"/>
          <w:lang w:eastAsia="en-NZ"/>
        </w:rPr>
        <w:t>There is a large back log of Surgical specialists’ appointment. Currently there is a 6–12-month waitlist for a pre-surgery appointment. Which is causing a lot of angst in the community.</w:t>
      </w:r>
      <w:r>
        <w:rPr>
          <w:rFonts w:eastAsiaTheme="minorEastAsia"/>
          <w:lang w:eastAsia="en-NZ"/>
        </w:rPr>
        <w:t xml:space="preserve"> </w:t>
      </w:r>
      <w:r w:rsidRPr="00F264B9">
        <w:rPr>
          <w:rFonts w:eastAsiaTheme="minorEastAsia"/>
          <w:lang w:eastAsia="en-NZ"/>
        </w:rPr>
        <w:t xml:space="preserve">This pushes out the return to work programmes and extends the wait time. </w:t>
      </w:r>
    </w:p>
    <w:p w14:paraId="39C3E16F" w14:textId="77777777" w:rsidR="0082413D" w:rsidRPr="00F264B9"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2AAC3A24" w14:textId="77777777" w:rsidR="0082413D" w:rsidRPr="00F264B9"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F264B9">
        <w:rPr>
          <w:rFonts w:eastAsiaTheme="minorEastAsia"/>
          <w:lang w:eastAsia="en-NZ"/>
        </w:rPr>
        <w:t xml:space="preserve">There is still an issue with a Māori health provider that is not providing the services that it receives funding for and claims to be providing. Families are struggling. We acknowledge that there needs to be for Māori by Māori, however, these partnerships should be made with organisations that have a good community standing and proven relationships within the community, through their successful programmes. </w:t>
      </w:r>
    </w:p>
    <w:p w14:paraId="2C3F3040" w14:textId="77777777" w:rsidR="0082413D" w:rsidRPr="00335638"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r w:rsidRPr="00335638">
        <w:rPr>
          <w:rFonts w:eastAsiaTheme="minorEastAsia"/>
          <w:lang w:eastAsia="en-NZ"/>
        </w:rPr>
        <w:t xml:space="preserve">This is putting undue pressure on the workforce, that is already tired and struggling, yet are still plugging the gaps, stretching their limited resources. </w:t>
      </w:r>
      <w:r w:rsidRPr="00335638">
        <w:rPr>
          <w:rFonts w:eastAsiaTheme="minorEastAsia"/>
          <w:lang w:eastAsia="en-NZ"/>
        </w:rPr>
        <w:br/>
      </w:r>
    </w:p>
    <w:p w14:paraId="0F2AD16F" w14:textId="77777777" w:rsidR="0082413D" w:rsidRPr="005B7D57" w:rsidRDefault="0082413D" w:rsidP="0082413D">
      <w:pPr>
        <w:rPr>
          <w:b/>
          <w:sz w:val="20"/>
          <w:szCs w:val="20"/>
        </w:rPr>
      </w:pPr>
      <w:r w:rsidRPr="005B7D57">
        <w:rPr>
          <w:b/>
          <w:sz w:val="20"/>
          <w:szCs w:val="20"/>
        </w:rPr>
        <w:t>Activity (since last report)</w:t>
      </w:r>
    </w:p>
    <w:p w14:paraId="78B13C0E"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Have been completing a piece of work in collaboration with NZ Police, Otago Youth Wellness, Oranga Tamariki, Youth Forensics Team and including the Dunedin City Council about the youth offending and anti-social behaviour at the Dunedin Bus Hub.</w:t>
      </w:r>
    </w:p>
    <w:p w14:paraId="4259CFC9"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With this group recognising the cohort of young people</w:t>
      </w:r>
    </w:p>
    <w:p w14:paraId="0A851EAD"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Assess the services that are involved </w:t>
      </w:r>
    </w:p>
    <w:p w14:paraId="2FF67F5B"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If there are not services involved, how do we navigate them to this </w:t>
      </w:r>
    </w:p>
    <w:p w14:paraId="1E809BDB"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We realise that this has become a problem, however the solution is not easy. </w:t>
      </w:r>
    </w:p>
    <w:p w14:paraId="46E7D336"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Despite the fact that it is located outside the Dunedin Central Polices Station, Police, have not, the resource to maintain regular policing of the area.</w:t>
      </w:r>
    </w:p>
    <w:p w14:paraId="469E905D"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p>
    <w:p w14:paraId="4C152024"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Working alongside the parents of the young people, to empower them with management tools for supporting their children, away from the area, and the negative behaviours. </w:t>
      </w:r>
    </w:p>
    <w:p w14:paraId="617EF58B"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The perception in public, is that the kids’ parents are not looking after them, they are on a benefit and are not parenting. </w:t>
      </w:r>
    </w:p>
    <w:p w14:paraId="5E9EC7FC"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The reality is, both parents are working, after the economic impacts they have experienced because of Covid-19.</w:t>
      </w:r>
    </w:p>
    <w:p w14:paraId="0C6AFD5F" w14:textId="77777777" w:rsidR="0082413D" w:rsidRPr="005B7D57"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7F86CB6C"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Te Mokopuna Table is getting off the ground. </w:t>
      </w:r>
    </w:p>
    <w:p w14:paraId="7136EAFD"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There has been a decent flow of referrals from the SAM table </w:t>
      </w:r>
    </w:p>
    <w:p w14:paraId="62E1D662"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Business South – Reconnected with them for the new hospital build in Dunedin. </w:t>
      </w:r>
    </w:p>
    <w:p w14:paraId="0CEA4BCA"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lastRenderedPageBreak/>
        <w:t xml:space="preserve">How we can connect businesses with our young people to ensure that we get work placements and training for young people that are involved in our service. </w:t>
      </w:r>
    </w:p>
    <w:p w14:paraId="136A443A" w14:textId="77777777" w:rsidR="0082413D" w:rsidRPr="005B7D5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5B7D57">
        <w:rPr>
          <w:rFonts w:eastAsiaTheme="minorEastAsia"/>
          <w:lang w:eastAsia="en-NZ"/>
        </w:rPr>
        <w:t xml:space="preserve">We are having a few problems with the age of the young people, they are 15, and this makes things difficult for employment. </w:t>
      </w:r>
    </w:p>
    <w:p w14:paraId="6EC80F41" w14:textId="77777777" w:rsidR="0082413D" w:rsidRPr="007149BB" w:rsidRDefault="0082413D" w:rsidP="006B0C92">
      <w:pPr>
        <w:widowControl w:val="0"/>
        <w:tabs>
          <w:tab w:val="left" w:pos="821"/>
        </w:tabs>
        <w:kinsoku w:val="0"/>
        <w:overflowPunct w:val="0"/>
        <w:autoSpaceDE w:val="0"/>
        <w:autoSpaceDN w:val="0"/>
        <w:adjustRightInd w:val="0"/>
        <w:spacing w:after="0"/>
        <w:ind w:right="380"/>
        <w:rPr>
          <w:rFonts w:cstheme="minorHAnsi"/>
          <w:b/>
        </w:rPr>
      </w:pPr>
      <w:r w:rsidRPr="005B7D57">
        <w:rPr>
          <w:rFonts w:eastAsiaTheme="minorEastAsia"/>
          <w:lang w:eastAsia="en-NZ"/>
        </w:rPr>
        <w:t>It has been a great opportunity to collaborate in the Community</w:t>
      </w:r>
      <w:r w:rsidRPr="005B7D57">
        <w:rPr>
          <w:rFonts w:eastAsiaTheme="minorEastAsia"/>
          <w:lang w:eastAsia="en-NZ"/>
        </w:rPr>
        <w:br/>
      </w:r>
    </w:p>
    <w:p w14:paraId="0BFE1492" w14:textId="77777777" w:rsidR="0082413D" w:rsidRPr="00496B80" w:rsidRDefault="0082413D" w:rsidP="0082413D">
      <w:pPr>
        <w:rPr>
          <w:b/>
          <w:sz w:val="20"/>
          <w:szCs w:val="20"/>
        </w:rPr>
      </w:pPr>
      <w:r w:rsidRPr="00496B80">
        <w:rPr>
          <w:b/>
          <w:sz w:val="20"/>
          <w:szCs w:val="20"/>
        </w:rPr>
        <w:t>Services</w:t>
      </w:r>
    </w:p>
    <w:p w14:paraId="2D67E481"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42BB2">
        <w:rPr>
          <w:rFonts w:eastAsiaTheme="minorEastAsia"/>
          <w:lang w:eastAsia="en-NZ"/>
        </w:rPr>
        <w:t>This has not changed: Concern is rising about the lack of services and the on-flow effect of lack of provision. (GP, Dentist, Mental Health Practitioners) – This is becoming an increasing concern, with the spike of Mental Health due to Covid-19 and the effects it has had on whānau</w:t>
      </w:r>
      <w:r>
        <w:rPr>
          <w:rFonts w:eastAsiaTheme="minorEastAsia"/>
          <w:lang w:eastAsia="en-NZ"/>
        </w:rPr>
        <w:t>.</w:t>
      </w:r>
    </w:p>
    <w:p w14:paraId="05B5FCF0" w14:textId="77777777" w:rsidR="0082413D" w:rsidRPr="00142BB2"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31B52F06"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42BB2">
        <w:rPr>
          <w:rFonts w:eastAsiaTheme="minorEastAsia"/>
          <w:lang w:eastAsia="en-NZ"/>
        </w:rPr>
        <w:t>This has not changed: There is a lack of support services for those that are needing to detox from Methamphetamine – There were several services in Dunedin that were providing this, however it appears that service delivery is not the same as it was pre Covid-19</w:t>
      </w:r>
    </w:p>
    <w:p w14:paraId="0ED9B6A0" w14:textId="77777777" w:rsidR="0082413D" w:rsidRPr="00142BB2" w:rsidRDefault="0082413D" w:rsidP="006B0C92">
      <w:pPr>
        <w:widowControl w:val="0"/>
        <w:tabs>
          <w:tab w:val="left" w:pos="821"/>
        </w:tabs>
        <w:kinsoku w:val="0"/>
        <w:overflowPunct w:val="0"/>
        <w:autoSpaceDE w:val="0"/>
        <w:autoSpaceDN w:val="0"/>
        <w:adjustRightInd w:val="0"/>
        <w:spacing w:after="0"/>
        <w:ind w:right="380"/>
        <w:rPr>
          <w:rFonts w:eastAsiaTheme="minorEastAsia"/>
          <w:lang w:eastAsia="en-NZ"/>
        </w:rPr>
      </w:pPr>
    </w:p>
    <w:p w14:paraId="513FC981" w14:textId="77777777" w:rsidR="0082413D" w:rsidRPr="00142BB2"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42BB2">
        <w:rPr>
          <w:rFonts w:eastAsiaTheme="minorEastAsia"/>
          <w:lang w:eastAsia="en-NZ"/>
        </w:rPr>
        <w:t>Concerned that there is a lack of diversity in services, including the youth court cultural report writers</w:t>
      </w:r>
    </w:p>
    <w:p w14:paraId="1722283E" w14:textId="77777777" w:rsidR="0082413D" w:rsidRPr="00142BB2"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142BB2">
        <w:rPr>
          <w:rFonts w:eastAsiaTheme="minorEastAsia"/>
          <w:lang w:eastAsia="en-NZ"/>
        </w:rPr>
        <w:t>There are not enough Māori or Pacific practitioners in any services available to young people</w:t>
      </w:r>
    </w:p>
    <w:p w14:paraId="146E85DA" w14:textId="77777777" w:rsidR="0082413D" w:rsidRDefault="0082413D" w:rsidP="0082413D">
      <w:pPr>
        <w:spacing w:after="0"/>
        <w:rPr>
          <w:b/>
          <w:sz w:val="20"/>
          <w:szCs w:val="20"/>
        </w:rPr>
      </w:pPr>
    </w:p>
    <w:p w14:paraId="6F11BFEE" w14:textId="77777777" w:rsidR="0082413D" w:rsidRPr="0041011F" w:rsidRDefault="0082413D" w:rsidP="0082413D">
      <w:pPr>
        <w:rPr>
          <w:b/>
          <w:sz w:val="20"/>
          <w:szCs w:val="20"/>
        </w:rPr>
      </w:pPr>
      <w:r w:rsidRPr="0041011F">
        <w:rPr>
          <w:b/>
          <w:sz w:val="20"/>
          <w:szCs w:val="20"/>
        </w:rPr>
        <w:t xml:space="preserve">Positive/feel good stories </w:t>
      </w:r>
    </w:p>
    <w:p w14:paraId="16FCEF18" w14:textId="77777777" w:rsidR="0082413D" w:rsidRPr="00DA1AC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DA1AC7">
        <w:rPr>
          <w:rFonts w:eastAsiaTheme="minorEastAsia"/>
          <w:lang w:eastAsia="en-NZ"/>
        </w:rPr>
        <w:t>We have managed to connect with Pacific Trust Otago recently and participated in the first Holiday sports programme that they have held post Covid-19</w:t>
      </w:r>
      <w:r>
        <w:rPr>
          <w:rFonts w:eastAsiaTheme="minorEastAsia"/>
          <w:lang w:eastAsia="en-NZ"/>
        </w:rPr>
        <w:t>.</w:t>
      </w:r>
    </w:p>
    <w:p w14:paraId="006D3946" w14:textId="77777777" w:rsidR="0082413D"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DA1AC7">
        <w:rPr>
          <w:rFonts w:eastAsiaTheme="minorEastAsia"/>
          <w:lang w:eastAsia="en-NZ"/>
        </w:rPr>
        <w:t>They played volleyball in the school holidays, and they provide lunch.</w:t>
      </w:r>
    </w:p>
    <w:p w14:paraId="793AE5D4" w14:textId="77777777" w:rsidR="0082413D" w:rsidRPr="00DA1AC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DA1AC7">
        <w:rPr>
          <w:rFonts w:eastAsiaTheme="minorEastAsia"/>
          <w:lang w:eastAsia="en-NZ"/>
        </w:rPr>
        <w:t xml:space="preserve"> </w:t>
      </w:r>
    </w:p>
    <w:p w14:paraId="638FE715" w14:textId="77777777" w:rsidR="0082413D" w:rsidRPr="00DA1AC7" w:rsidRDefault="0082413D" w:rsidP="0082413D">
      <w:pPr>
        <w:widowControl w:val="0"/>
        <w:tabs>
          <w:tab w:val="left" w:pos="821"/>
        </w:tabs>
        <w:kinsoku w:val="0"/>
        <w:overflowPunct w:val="0"/>
        <w:autoSpaceDE w:val="0"/>
        <w:autoSpaceDN w:val="0"/>
        <w:adjustRightInd w:val="0"/>
        <w:spacing w:before="5" w:after="0"/>
        <w:ind w:right="380"/>
        <w:rPr>
          <w:rFonts w:eastAsiaTheme="minorEastAsia"/>
          <w:lang w:eastAsia="en-NZ"/>
        </w:rPr>
      </w:pPr>
      <w:r w:rsidRPr="00DA1AC7">
        <w:rPr>
          <w:rFonts w:eastAsiaTheme="minorEastAsia"/>
          <w:lang w:eastAsia="en-NZ"/>
        </w:rPr>
        <w:t xml:space="preserve">The Bus hub project has been an amazing cross sector partnership that is continuing to flourish - We look forward to seeing what else we might be able to achieve. </w:t>
      </w:r>
    </w:p>
    <w:p w14:paraId="74117788" w14:textId="77777777" w:rsidR="000C6B66" w:rsidRPr="000C6B66" w:rsidRDefault="000C6B66" w:rsidP="000C6B66">
      <w:pPr>
        <w:spacing w:after="0" w:line="240" w:lineRule="auto"/>
        <w:ind w:right="-286"/>
        <w:rPr>
          <w:rFonts w:eastAsia="Times New Roman"/>
          <w:b/>
          <w:color w:val="244061" w:themeColor="accent1" w:themeShade="80"/>
          <w:lang w:eastAsia="en-NZ"/>
        </w:rPr>
      </w:pPr>
    </w:p>
    <w:sectPr w:rsidR="000C6B66" w:rsidRPr="000C6B66" w:rsidSect="00EC4ACB">
      <w:headerReference w:type="default" r:id="rId21"/>
      <w:footerReference w:type="default" r:id="rId22"/>
      <w:pgSz w:w="11906" w:h="16838"/>
      <w:pgMar w:top="851"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D332" w14:textId="77777777" w:rsidR="00E5449D" w:rsidRDefault="00E5449D" w:rsidP="00473CFD">
      <w:pPr>
        <w:spacing w:after="0" w:line="240" w:lineRule="auto"/>
      </w:pPr>
      <w:r>
        <w:separator/>
      </w:r>
    </w:p>
  </w:endnote>
  <w:endnote w:type="continuationSeparator" w:id="0">
    <w:p w14:paraId="2DAC92C2" w14:textId="77777777" w:rsidR="00E5449D" w:rsidRDefault="00E5449D" w:rsidP="00473CFD">
      <w:pPr>
        <w:spacing w:after="0" w:line="240" w:lineRule="auto"/>
      </w:pPr>
      <w:r>
        <w:continuationSeparator/>
      </w:r>
    </w:p>
  </w:endnote>
  <w:endnote w:type="continuationNotice" w:id="1">
    <w:p w14:paraId="654B0B98" w14:textId="77777777" w:rsidR="00E5449D" w:rsidRDefault="00E54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8240"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642" o:spid="_x0000_s1026" style="position:absolute;margin-left:0;margin-top:0;width:612.7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B23F" w14:textId="77777777" w:rsidR="00E5449D" w:rsidRDefault="00E5449D" w:rsidP="00473CFD">
      <w:pPr>
        <w:spacing w:after="0" w:line="240" w:lineRule="auto"/>
      </w:pPr>
      <w:r>
        <w:separator/>
      </w:r>
    </w:p>
  </w:footnote>
  <w:footnote w:type="continuationSeparator" w:id="0">
    <w:p w14:paraId="7A04F3EE" w14:textId="77777777" w:rsidR="00E5449D" w:rsidRDefault="00E5449D" w:rsidP="00473CFD">
      <w:pPr>
        <w:spacing w:after="0" w:line="240" w:lineRule="auto"/>
      </w:pPr>
      <w:r>
        <w:continuationSeparator/>
      </w:r>
    </w:p>
  </w:footnote>
  <w:footnote w:type="continuationNotice" w:id="1">
    <w:p w14:paraId="75DE6993" w14:textId="77777777" w:rsidR="00E5449D" w:rsidRDefault="00E54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547EC295"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73E7B84"/>
    <w:multiLevelType w:val="hybridMultilevel"/>
    <w:tmpl w:val="B192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BE3DDF"/>
    <w:multiLevelType w:val="hybridMultilevel"/>
    <w:tmpl w:val="959C1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2E1DE7"/>
    <w:multiLevelType w:val="hybridMultilevel"/>
    <w:tmpl w:val="CFAEC11E"/>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6" w15:restartNumberingAfterBreak="0">
    <w:nsid w:val="2A0B1117"/>
    <w:multiLevelType w:val="hybridMultilevel"/>
    <w:tmpl w:val="FF04C1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6C4345"/>
    <w:multiLevelType w:val="hybridMultilevel"/>
    <w:tmpl w:val="E23CDCDA"/>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8" w15:restartNumberingAfterBreak="0">
    <w:nsid w:val="394D0F04"/>
    <w:multiLevelType w:val="multilevel"/>
    <w:tmpl w:val="3FCA8AC0"/>
    <w:numStyleLink w:val="ReportNumber"/>
  </w:abstractNum>
  <w:abstractNum w:abstractNumId="9" w15:restartNumberingAfterBreak="0">
    <w:nsid w:val="39D01E9A"/>
    <w:multiLevelType w:val="hybridMultilevel"/>
    <w:tmpl w:val="4F284A58"/>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10" w15:restartNumberingAfterBreak="0">
    <w:nsid w:val="40FB221C"/>
    <w:multiLevelType w:val="hybridMultilevel"/>
    <w:tmpl w:val="1986A05C"/>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5953B42"/>
    <w:multiLevelType w:val="multilevel"/>
    <w:tmpl w:val="4600E9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1E26EA"/>
    <w:multiLevelType w:val="hybridMultilevel"/>
    <w:tmpl w:val="4D7039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4" w15:restartNumberingAfterBreak="0">
    <w:nsid w:val="568B66D2"/>
    <w:multiLevelType w:val="hybridMultilevel"/>
    <w:tmpl w:val="929C01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599027EB"/>
    <w:multiLevelType w:val="multilevel"/>
    <w:tmpl w:val="36FCD1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C400AD"/>
    <w:multiLevelType w:val="hybridMultilevel"/>
    <w:tmpl w:val="130C22B6"/>
    <w:lvl w:ilvl="0" w:tplc="6A68B41E">
      <w:start w:val="1"/>
      <w:numFmt w:val="bullet"/>
      <w:lvlText w:val="•"/>
      <w:lvlJc w:val="left"/>
      <w:pPr>
        <w:tabs>
          <w:tab w:val="num" w:pos="720"/>
        </w:tabs>
        <w:ind w:left="720" w:hanging="360"/>
      </w:pPr>
      <w:rPr>
        <w:rFonts w:ascii="Arial" w:hAnsi="Arial" w:hint="default"/>
      </w:rPr>
    </w:lvl>
    <w:lvl w:ilvl="1" w:tplc="69AEC384" w:tentative="1">
      <w:start w:val="1"/>
      <w:numFmt w:val="bullet"/>
      <w:lvlText w:val="•"/>
      <w:lvlJc w:val="left"/>
      <w:pPr>
        <w:tabs>
          <w:tab w:val="num" w:pos="1440"/>
        </w:tabs>
        <w:ind w:left="1440" w:hanging="360"/>
      </w:pPr>
      <w:rPr>
        <w:rFonts w:ascii="Arial" w:hAnsi="Arial" w:hint="default"/>
      </w:rPr>
    </w:lvl>
    <w:lvl w:ilvl="2" w:tplc="1A7EC12C" w:tentative="1">
      <w:start w:val="1"/>
      <w:numFmt w:val="bullet"/>
      <w:lvlText w:val="•"/>
      <w:lvlJc w:val="left"/>
      <w:pPr>
        <w:tabs>
          <w:tab w:val="num" w:pos="2160"/>
        </w:tabs>
        <w:ind w:left="2160" w:hanging="360"/>
      </w:pPr>
      <w:rPr>
        <w:rFonts w:ascii="Arial" w:hAnsi="Arial" w:hint="default"/>
      </w:rPr>
    </w:lvl>
    <w:lvl w:ilvl="3" w:tplc="48DEF204" w:tentative="1">
      <w:start w:val="1"/>
      <w:numFmt w:val="bullet"/>
      <w:lvlText w:val="•"/>
      <w:lvlJc w:val="left"/>
      <w:pPr>
        <w:tabs>
          <w:tab w:val="num" w:pos="2880"/>
        </w:tabs>
        <w:ind w:left="2880" w:hanging="360"/>
      </w:pPr>
      <w:rPr>
        <w:rFonts w:ascii="Arial" w:hAnsi="Arial" w:hint="default"/>
      </w:rPr>
    </w:lvl>
    <w:lvl w:ilvl="4" w:tplc="181073A0" w:tentative="1">
      <w:start w:val="1"/>
      <w:numFmt w:val="bullet"/>
      <w:lvlText w:val="•"/>
      <w:lvlJc w:val="left"/>
      <w:pPr>
        <w:tabs>
          <w:tab w:val="num" w:pos="3600"/>
        </w:tabs>
        <w:ind w:left="3600" w:hanging="360"/>
      </w:pPr>
      <w:rPr>
        <w:rFonts w:ascii="Arial" w:hAnsi="Arial" w:hint="default"/>
      </w:rPr>
    </w:lvl>
    <w:lvl w:ilvl="5" w:tplc="203AA3FA" w:tentative="1">
      <w:start w:val="1"/>
      <w:numFmt w:val="bullet"/>
      <w:lvlText w:val="•"/>
      <w:lvlJc w:val="left"/>
      <w:pPr>
        <w:tabs>
          <w:tab w:val="num" w:pos="4320"/>
        </w:tabs>
        <w:ind w:left="4320" w:hanging="360"/>
      </w:pPr>
      <w:rPr>
        <w:rFonts w:ascii="Arial" w:hAnsi="Arial" w:hint="default"/>
      </w:rPr>
    </w:lvl>
    <w:lvl w:ilvl="6" w:tplc="35BCB8B2" w:tentative="1">
      <w:start w:val="1"/>
      <w:numFmt w:val="bullet"/>
      <w:lvlText w:val="•"/>
      <w:lvlJc w:val="left"/>
      <w:pPr>
        <w:tabs>
          <w:tab w:val="num" w:pos="5040"/>
        </w:tabs>
        <w:ind w:left="5040" w:hanging="360"/>
      </w:pPr>
      <w:rPr>
        <w:rFonts w:ascii="Arial" w:hAnsi="Arial" w:hint="default"/>
      </w:rPr>
    </w:lvl>
    <w:lvl w:ilvl="7" w:tplc="2514B27C" w:tentative="1">
      <w:start w:val="1"/>
      <w:numFmt w:val="bullet"/>
      <w:lvlText w:val="•"/>
      <w:lvlJc w:val="left"/>
      <w:pPr>
        <w:tabs>
          <w:tab w:val="num" w:pos="5760"/>
        </w:tabs>
        <w:ind w:left="5760" w:hanging="360"/>
      </w:pPr>
      <w:rPr>
        <w:rFonts w:ascii="Arial" w:hAnsi="Arial" w:hint="default"/>
      </w:rPr>
    </w:lvl>
    <w:lvl w:ilvl="8" w:tplc="F17E1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DB6AD9"/>
    <w:multiLevelType w:val="hybridMultilevel"/>
    <w:tmpl w:val="3034C232"/>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7C1DAA"/>
    <w:multiLevelType w:val="hybridMultilevel"/>
    <w:tmpl w:val="4B080110"/>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9" w15:restartNumberingAfterBreak="0">
    <w:nsid w:val="6D6B6096"/>
    <w:multiLevelType w:val="multilevel"/>
    <w:tmpl w:val="6C5A3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224AA1"/>
    <w:multiLevelType w:val="hybridMultilevel"/>
    <w:tmpl w:val="6B02A168"/>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21" w15:restartNumberingAfterBreak="0">
    <w:nsid w:val="762F4016"/>
    <w:multiLevelType w:val="hybridMultilevel"/>
    <w:tmpl w:val="A0E86E82"/>
    <w:lvl w:ilvl="0" w:tplc="6A68B41E">
      <w:start w:val="1"/>
      <w:numFmt w:val="bullet"/>
      <w:lvlText w:val="•"/>
      <w:lvlJc w:val="left"/>
      <w:pPr>
        <w:tabs>
          <w:tab w:val="num" w:pos="720"/>
        </w:tabs>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382643"/>
    <w:multiLevelType w:val="hybridMultilevel"/>
    <w:tmpl w:val="04405EFE"/>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16cid:durableId="1200165298">
    <w:abstractNumId w:val="3"/>
  </w:num>
  <w:num w:numId="2" w16cid:durableId="721250319">
    <w:abstractNumId w:val="1"/>
  </w:num>
  <w:num w:numId="3" w16cid:durableId="90862000">
    <w:abstractNumId w:val="0"/>
  </w:num>
  <w:num w:numId="4" w16cid:durableId="916480915">
    <w:abstractNumId w:val="13"/>
  </w:num>
  <w:num w:numId="5" w16cid:durableId="646393790">
    <w:abstractNumId w:val="8"/>
  </w:num>
  <w:num w:numId="6" w16cid:durableId="1335572009">
    <w:abstractNumId w:val="11"/>
  </w:num>
  <w:num w:numId="7" w16cid:durableId="1764837842">
    <w:abstractNumId w:val="2"/>
  </w:num>
  <w:num w:numId="8" w16cid:durableId="381443284">
    <w:abstractNumId w:val="16"/>
  </w:num>
  <w:num w:numId="9" w16cid:durableId="122038256">
    <w:abstractNumId w:val="21"/>
  </w:num>
  <w:num w:numId="10" w16cid:durableId="1898737810">
    <w:abstractNumId w:val="19"/>
  </w:num>
  <w:num w:numId="11" w16cid:durableId="1402287453">
    <w:abstractNumId w:val="10"/>
  </w:num>
  <w:num w:numId="12" w16cid:durableId="47732327">
    <w:abstractNumId w:val="5"/>
  </w:num>
  <w:num w:numId="13" w16cid:durableId="1848789908">
    <w:abstractNumId w:val="20"/>
  </w:num>
  <w:num w:numId="14" w16cid:durableId="2095010720">
    <w:abstractNumId w:val="6"/>
  </w:num>
  <w:num w:numId="15" w16cid:durableId="1881817891">
    <w:abstractNumId w:val="4"/>
  </w:num>
  <w:num w:numId="16" w16cid:durableId="815225146">
    <w:abstractNumId w:val="17"/>
  </w:num>
  <w:num w:numId="17" w16cid:durableId="1488396459">
    <w:abstractNumId w:val="18"/>
  </w:num>
  <w:num w:numId="18" w16cid:durableId="110365592">
    <w:abstractNumId w:val="22"/>
  </w:num>
  <w:num w:numId="19" w16cid:durableId="2029718868">
    <w:abstractNumId w:val="15"/>
  </w:num>
  <w:num w:numId="20" w16cid:durableId="2004695642">
    <w:abstractNumId w:val="9"/>
  </w:num>
  <w:num w:numId="21" w16cid:durableId="271282724">
    <w:abstractNumId w:val="14"/>
  </w:num>
  <w:num w:numId="22" w16cid:durableId="310334570">
    <w:abstractNumId w:val="12"/>
  </w:num>
  <w:num w:numId="23" w16cid:durableId="73659050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76E"/>
    <w:rsid w:val="00000A5A"/>
    <w:rsid w:val="000026FF"/>
    <w:rsid w:val="00002EBD"/>
    <w:rsid w:val="00002FB8"/>
    <w:rsid w:val="00003632"/>
    <w:rsid w:val="0000389D"/>
    <w:rsid w:val="00003AC7"/>
    <w:rsid w:val="00003CE9"/>
    <w:rsid w:val="00003E92"/>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172"/>
    <w:rsid w:val="00010B56"/>
    <w:rsid w:val="0001220F"/>
    <w:rsid w:val="000124F9"/>
    <w:rsid w:val="000125A4"/>
    <w:rsid w:val="00012C87"/>
    <w:rsid w:val="00012FDB"/>
    <w:rsid w:val="00013555"/>
    <w:rsid w:val="00013742"/>
    <w:rsid w:val="00013930"/>
    <w:rsid w:val="00013AE0"/>
    <w:rsid w:val="00013AF9"/>
    <w:rsid w:val="00013F8B"/>
    <w:rsid w:val="000140E9"/>
    <w:rsid w:val="0001420B"/>
    <w:rsid w:val="000145D0"/>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2FF"/>
    <w:rsid w:val="0002386F"/>
    <w:rsid w:val="00023D8F"/>
    <w:rsid w:val="00024BDE"/>
    <w:rsid w:val="00024ED6"/>
    <w:rsid w:val="0002531C"/>
    <w:rsid w:val="00025ED3"/>
    <w:rsid w:val="0002635E"/>
    <w:rsid w:val="0002654F"/>
    <w:rsid w:val="00026E21"/>
    <w:rsid w:val="00027FE9"/>
    <w:rsid w:val="0003070A"/>
    <w:rsid w:val="00030DD8"/>
    <w:rsid w:val="0003109D"/>
    <w:rsid w:val="000316A6"/>
    <w:rsid w:val="00031ED8"/>
    <w:rsid w:val="00031FA1"/>
    <w:rsid w:val="00031FB3"/>
    <w:rsid w:val="00032325"/>
    <w:rsid w:val="0003250B"/>
    <w:rsid w:val="0003256B"/>
    <w:rsid w:val="000328B3"/>
    <w:rsid w:val="00032C2F"/>
    <w:rsid w:val="00032DB2"/>
    <w:rsid w:val="00033799"/>
    <w:rsid w:val="00033B1C"/>
    <w:rsid w:val="00033F85"/>
    <w:rsid w:val="000343D4"/>
    <w:rsid w:val="00034613"/>
    <w:rsid w:val="000349D8"/>
    <w:rsid w:val="00034F15"/>
    <w:rsid w:val="00034F8A"/>
    <w:rsid w:val="00034FEF"/>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29A"/>
    <w:rsid w:val="000424E4"/>
    <w:rsid w:val="0004312B"/>
    <w:rsid w:val="000439B6"/>
    <w:rsid w:val="0004410C"/>
    <w:rsid w:val="000443EF"/>
    <w:rsid w:val="0004444D"/>
    <w:rsid w:val="000448B7"/>
    <w:rsid w:val="00045531"/>
    <w:rsid w:val="00045C47"/>
    <w:rsid w:val="00045D09"/>
    <w:rsid w:val="000464AF"/>
    <w:rsid w:val="0004680D"/>
    <w:rsid w:val="00046BF5"/>
    <w:rsid w:val="00046CA5"/>
    <w:rsid w:val="00047586"/>
    <w:rsid w:val="00047B4E"/>
    <w:rsid w:val="0005023A"/>
    <w:rsid w:val="000504C1"/>
    <w:rsid w:val="00050A21"/>
    <w:rsid w:val="00050C2A"/>
    <w:rsid w:val="0005128B"/>
    <w:rsid w:val="00051449"/>
    <w:rsid w:val="000515E4"/>
    <w:rsid w:val="000517A1"/>
    <w:rsid w:val="00052164"/>
    <w:rsid w:val="00052448"/>
    <w:rsid w:val="00052580"/>
    <w:rsid w:val="00052F2D"/>
    <w:rsid w:val="00052F7B"/>
    <w:rsid w:val="00053CB6"/>
    <w:rsid w:val="000541F6"/>
    <w:rsid w:val="00054D3A"/>
    <w:rsid w:val="000561E0"/>
    <w:rsid w:val="00056B6F"/>
    <w:rsid w:val="00056E37"/>
    <w:rsid w:val="000572D8"/>
    <w:rsid w:val="00057381"/>
    <w:rsid w:val="0005743F"/>
    <w:rsid w:val="00057493"/>
    <w:rsid w:val="000574BC"/>
    <w:rsid w:val="0005778C"/>
    <w:rsid w:val="0005798E"/>
    <w:rsid w:val="00057E51"/>
    <w:rsid w:val="000603E2"/>
    <w:rsid w:val="000605F4"/>
    <w:rsid w:val="000607EA"/>
    <w:rsid w:val="000614D3"/>
    <w:rsid w:val="0006183C"/>
    <w:rsid w:val="00061BB3"/>
    <w:rsid w:val="00061CE9"/>
    <w:rsid w:val="00063083"/>
    <w:rsid w:val="00063223"/>
    <w:rsid w:val="0006454A"/>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357"/>
    <w:rsid w:val="000708F1"/>
    <w:rsid w:val="00070C97"/>
    <w:rsid w:val="00070D43"/>
    <w:rsid w:val="00070FB3"/>
    <w:rsid w:val="00070FBE"/>
    <w:rsid w:val="0007141E"/>
    <w:rsid w:val="00071683"/>
    <w:rsid w:val="00071978"/>
    <w:rsid w:val="00071F14"/>
    <w:rsid w:val="00072003"/>
    <w:rsid w:val="000721B6"/>
    <w:rsid w:val="00072798"/>
    <w:rsid w:val="00072D77"/>
    <w:rsid w:val="00072F3C"/>
    <w:rsid w:val="000732BC"/>
    <w:rsid w:val="000733CE"/>
    <w:rsid w:val="000737DE"/>
    <w:rsid w:val="00074201"/>
    <w:rsid w:val="000745F2"/>
    <w:rsid w:val="00075659"/>
    <w:rsid w:val="00075BF3"/>
    <w:rsid w:val="00075E0F"/>
    <w:rsid w:val="0007620F"/>
    <w:rsid w:val="0007696C"/>
    <w:rsid w:val="00076E4C"/>
    <w:rsid w:val="00076F68"/>
    <w:rsid w:val="00076F96"/>
    <w:rsid w:val="000802AD"/>
    <w:rsid w:val="00080991"/>
    <w:rsid w:val="00080F1B"/>
    <w:rsid w:val="00081C72"/>
    <w:rsid w:val="00081D17"/>
    <w:rsid w:val="0008295C"/>
    <w:rsid w:val="00082C6F"/>
    <w:rsid w:val="00082F48"/>
    <w:rsid w:val="00082FD1"/>
    <w:rsid w:val="000830CF"/>
    <w:rsid w:val="00083198"/>
    <w:rsid w:val="000839DA"/>
    <w:rsid w:val="00083EE6"/>
    <w:rsid w:val="00084472"/>
    <w:rsid w:val="00085276"/>
    <w:rsid w:val="0008530F"/>
    <w:rsid w:val="000858E3"/>
    <w:rsid w:val="00085DCD"/>
    <w:rsid w:val="00085F6B"/>
    <w:rsid w:val="00085FEC"/>
    <w:rsid w:val="00086017"/>
    <w:rsid w:val="0008637C"/>
    <w:rsid w:val="00086553"/>
    <w:rsid w:val="0008679B"/>
    <w:rsid w:val="00086FA5"/>
    <w:rsid w:val="000870B6"/>
    <w:rsid w:val="00087161"/>
    <w:rsid w:val="0008741A"/>
    <w:rsid w:val="000875EE"/>
    <w:rsid w:val="000904FA"/>
    <w:rsid w:val="00090EF6"/>
    <w:rsid w:val="00090FED"/>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5645"/>
    <w:rsid w:val="0009632F"/>
    <w:rsid w:val="00096F5A"/>
    <w:rsid w:val="00097365"/>
    <w:rsid w:val="000A0173"/>
    <w:rsid w:val="000A03E4"/>
    <w:rsid w:val="000A145E"/>
    <w:rsid w:val="000A14CF"/>
    <w:rsid w:val="000A16F4"/>
    <w:rsid w:val="000A2036"/>
    <w:rsid w:val="000A21C2"/>
    <w:rsid w:val="000A21F6"/>
    <w:rsid w:val="000A242C"/>
    <w:rsid w:val="000A2D80"/>
    <w:rsid w:val="000A2FAA"/>
    <w:rsid w:val="000A37F2"/>
    <w:rsid w:val="000A3A61"/>
    <w:rsid w:val="000A3BA4"/>
    <w:rsid w:val="000A48C0"/>
    <w:rsid w:val="000A50EC"/>
    <w:rsid w:val="000A5179"/>
    <w:rsid w:val="000A52D1"/>
    <w:rsid w:val="000A52EA"/>
    <w:rsid w:val="000A5A69"/>
    <w:rsid w:val="000A5D32"/>
    <w:rsid w:val="000A5EB0"/>
    <w:rsid w:val="000A5FDF"/>
    <w:rsid w:val="000A606A"/>
    <w:rsid w:val="000A6687"/>
    <w:rsid w:val="000A69AC"/>
    <w:rsid w:val="000A6F7A"/>
    <w:rsid w:val="000A7144"/>
    <w:rsid w:val="000A71A3"/>
    <w:rsid w:val="000A744C"/>
    <w:rsid w:val="000A7A3C"/>
    <w:rsid w:val="000B012A"/>
    <w:rsid w:val="000B01CF"/>
    <w:rsid w:val="000B03FF"/>
    <w:rsid w:val="000B07F0"/>
    <w:rsid w:val="000B0AA0"/>
    <w:rsid w:val="000B0F3B"/>
    <w:rsid w:val="000B1090"/>
    <w:rsid w:val="000B1491"/>
    <w:rsid w:val="000B1546"/>
    <w:rsid w:val="000B1A59"/>
    <w:rsid w:val="000B1BB3"/>
    <w:rsid w:val="000B1FBB"/>
    <w:rsid w:val="000B2418"/>
    <w:rsid w:val="000B27FA"/>
    <w:rsid w:val="000B29AC"/>
    <w:rsid w:val="000B2CC6"/>
    <w:rsid w:val="000B3312"/>
    <w:rsid w:val="000B3447"/>
    <w:rsid w:val="000B39B1"/>
    <w:rsid w:val="000B3A9C"/>
    <w:rsid w:val="000B473B"/>
    <w:rsid w:val="000B4BFE"/>
    <w:rsid w:val="000B4D0B"/>
    <w:rsid w:val="000B5446"/>
    <w:rsid w:val="000B582C"/>
    <w:rsid w:val="000B5B54"/>
    <w:rsid w:val="000B5D5A"/>
    <w:rsid w:val="000B5DA5"/>
    <w:rsid w:val="000B6521"/>
    <w:rsid w:val="000B6DF5"/>
    <w:rsid w:val="000B7574"/>
    <w:rsid w:val="000B779D"/>
    <w:rsid w:val="000B7832"/>
    <w:rsid w:val="000B7D16"/>
    <w:rsid w:val="000B7F03"/>
    <w:rsid w:val="000C00E1"/>
    <w:rsid w:val="000C09BE"/>
    <w:rsid w:val="000C0B0F"/>
    <w:rsid w:val="000C133B"/>
    <w:rsid w:val="000C13E0"/>
    <w:rsid w:val="000C1842"/>
    <w:rsid w:val="000C1EC9"/>
    <w:rsid w:val="000C256F"/>
    <w:rsid w:val="000C31FA"/>
    <w:rsid w:val="000C3F0A"/>
    <w:rsid w:val="000C40AF"/>
    <w:rsid w:val="000C4F4C"/>
    <w:rsid w:val="000C509B"/>
    <w:rsid w:val="000C50D6"/>
    <w:rsid w:val="000C55A3"/>
    <w:rsid w:val="000C55C4"/>
    <w:rsid w:val="000C5966"/>
    <w:rsid w:val="000C5D97"/>
    <w:rsid w:val="000C5F45"/>
    <w:rsid w:val="000C5F7D"/>
    <w:rsid w:val="000C6171"/>
    <w:rsid w:val="000C658F"/>
    <w:rsid w:val="000C6B66"/>
    <w:rsid w:val="000C759B"/>
    <w:rsid w:val="000C7DE8"/>
    <w:rsid w:val="000D02A0"/>
    <w:rsid w:val="000D05CB"/>
    <w:rsid w:val="000D0C41"/>
    <w:rsid w:val="000D0CDE"/>
    <w:rsid w:val="000D0D70"/>
    <w:rsid w:val="000D1F0C"/>
    <w:rsid w:val="000D1F54"/>
    <w:rsid w:val="000D21F2"/>
    <w:rsid w:val="000D220E"/>
    <w:rsid w:val="000D22F5"/>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EB2"/>
    <w:rsid w:val="000D6FEF"/>
    <w:rsid w:val="000D70C8"/>
    <w:rsid w:val="000D7682"/>
    <w:rsid w:val="000D7EBA"/>
    <w:rsid w:val="000D7FD6"/>
    <w:rsid w:val="000E004C"/>
    <w:rsid w:val="000E07B0"/>
    <w:rsid w:val="000E0FAE"/>
    <w:rsid w:val="000E23E0"/>
    <w:rsid w:val="000E286C"/>
    <w:rsid w:val="000E2D50"/>
    <w:rsid w:val="000E31BC"/>
    <w:rsid w:val="000E3D68"/>
    <w:rsid w:val="000E3E75"/>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774"/>
    <w:rsid w:val="000F0992"/>
    <w:rsid w:val="000F0B2F"/>
    <w:rsid w:val="000F0FA0"/>
    <w:rsid w:val="000F0FF5"/>
    <w:rsid w:val="000F11EB"/>
    <w:rsid w:val="000F13B7"/>
    <w:rsid w:val="000F1694"/>
    <w:rsid w:val="000F1985"/>
    <w:rsid w:val="000F1FCD"/>
    <w:rsid w:val="000F20CE"/>
    <w:rsid w:val="000F214C"/>
    <w:rsid w:val="000F2257"/>
    <w:rsid w:val="000F231E"/>
    <w:rsid w:val="000F25BF"/>
    <w:rsid w:val="000F2AB9"/>
    <w:rsid w:val="000F2CDD"/>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175"/>
    <w:rsid w:val="000F738D"/>
    <w:rsid w:val="000F7397"/>
    <w:rsid w:val="000F786B"/>
    <w:rsid w:val="000F795C"/>
    <w:rsid w:val="000F7F51"/>
    <w:rsid w:val="00100326"/>
    <w:rsid w:val="001005A8"/>
    <w:rsid w:val="00100CB0"/>
    <w:rsid w:val="0010109A"/>
    <w:rsid w:val="001014C5"/>
    <w:rsid w:val="0010172F"/>
    <w:rsid w:val="001017E0"/>
    <w:rsid w:val="001018A1"/>
    <w:rsid w:val="001018A7"/>
    <w:rsid w:val="0010199E"/>
    <w:rsid w:val="00101E95"/>
    <w:rsid w:val="00101EDB"/>
    <w:rsid w:val="001021A6"/>
    <w:rsid w:val="00102CAA"/>
    <w:rsid w:val="00102D89"/>
    <w:rsid w:val="001031D3"/>
    <w:rsid w:val="0010354D"/>
    <w:rsid w:val="0010460C"/>
    <w:rsid w:val="0010497F"/>
    <w:rsid w:val="0010501C"/>
    <w:rsid w:val="0010524F"/>
    <w:rsid w:val="0010566D"/>
    <w:rsid w:val="0010571E"/>
    <w:rsid w:val="001058E6"/>
    <w:rsid w:val="0010666B"/>
    <w:rsid w:val="0010692E"/>
    <w:rsid w:val="00107831"/>
    <w:rsid w:val="001078EB"/>
    <w:rsid w:val="00107F46"/>
    <w:rsid w:val="00107FB8"/>
    <w:rsid w:val="001100F0"/>
    <w:rsid w:val="001104DF"/>
    <w:rsid w:val="00110553"/>
    <w:rsid w:val="001107DA"/>
    <w:rsid w:val="00110933"/>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0F05"/>
    <w:rsid w:val="001211DE"/>
    <w:rsid w:val="00121387"/>
    <w:rsid w:val="00121EE5"/>
    <w:rsid w:val="0012208F"/>
    <w:rsid w:val="001226C5"/>
    <w:rsid w:val="001227D3"/>
    <w:rsid w:val="00122A88"/>
    <w:rsid w:val="00123014"/>
    <w:rsid w:val="001231EE"/>
    <w:rsid w:val="00123378"/>
    <w:rsid w:val="00123674"/>
    <w:rsid w:val="0012371D"/>
    <w:rsid w:val="00123906"/>
    <w:rsid w:val="00123B16"/>
    <w:rsid w:val="00123D81"/>
    <w:rsid w:val="00123E09"/>
    <w:rsid w:val="00123F5A"/>
    <w:rsid w:val="0012401F"/>
    <w:rsid w:val="00124653"/>
    <w:rsid w:val="001247B1"/>
    <w:rsid w:val="00124CFB"/>
    <w:rsid w:val="00124FBB"/>
    <w:rsid w:val="0012507E"/>
    <w:rsid w:val="00125FE1"/>
    <w:rsid w:val="0012613F"/>
    <w:rsid w:val="00126482"/>
    <w:rsid w:val="00126647"/>
    <w:rsid w:val="001269FA"/>
    <w:rsid w:val="00126C16"/>
    <w:rsid w:val="00127087"/>
    <w:rsid w:val="00127695"/>
    <w:rsid w:val="001278AA"/>
    <w:rsid w:val="00127E99"/>
    <w:rsid w:val="00127EA3"/>
    <w:rsid w:val="0013022A"/>
    <w:rsid w:val="001306F3"/>
    <w:rsid w:val="001315A0"/>
    <w:rsid w:val="00131763"/>
    <w:rsid w:val="001317E2"/>
    <w:rsid w:val="00131DDA"/>
    <w:rsid w:val="00132B7E"/>
    <w:rsid w:val="00132FC4"/>
    <w:rsid w:val="00133C37"/>
    <w:rsid w:val="001344E6"/>
    <w:rsid w:val="0013452B"/>
    <w:rsid w:val="0013452F"/>
    <w:rsid w:val="00134696"/>
    <w:rsid w:val="00134800"/>
    <w:rsid w:val="00134BA5"/>
    <w:rsid w:val="00134F98"/>
    <w:rsid w:val="00135103"/>
    <w:rsid w:val="0013510B"/>
    <w:rsid w:val="0013515B"/>
    <w:rsid w:val="00135297"/>
    <w:rsid w:val="001355A4"/>
    <w:rsid w:val="001357D7"/>
    <w:rsid w:val="00135CFC"/>
    <w:rsid w:val="00135E11"/>
    <w:rsid w:val="00135F34"/>
    <w:rsid w:val="0013633B"/>
    <w:rsid w:val="00140681"/>
    <w:rsid w:val="00140DB2"/>
    <w:rsid w:val="00140F78"/>
    <w:rsid w:val="00141686"/>
    <w:rsid w:val="00141805"/>
    <w:rsid w:val="00141EB7"/>
    <w:rsid w:val="001424B6"/>
    <w:rsid w:val="00142699"/>
    <w:rsid w:val="001428DA"/>
    <w:rsid w:val="00142CA2"/>
    <w:rsid w:val="00142D6F"/>
    <w:rsid w:val="00143718"/>
    <w:rsid w:val="00143BBA"/>
    <w:rsid w:val="00143EC2"/>
    <w:rsid w:val="00144063"/>
    <w:rsid w:val="00144FC0"/>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05E"/>
    <w:rsid w:val="0015313D"/>
    <w:rsid w:val="0015373A"/>
    <w:rsid w:val="001537CE"/>
    <w:rsid w:val="00153A08"/>
    <w:rsid w:val="00153A4B"/>
    <w:rsid w:val="00153A64"/>
    <w:rsid w:val="00153BD9"/>
    <w:rsid w:val="00154E2D"/>
    <w:rsid w:val="00155417"/>
    <w:rsid w:val="00155627"/>
    <w:rsid w:val="001556C7"/>
    <w:rsid w:val="001557A2"/>
    <w:rsid w:val="001558AD"/>
    <w:rsid w:val="00155AC2"/>
    <w:rsid w:val="00155B96"/>
    <w:rsid w:val="00155D0B"/>
    <w:rsid w:val="00155FB3"/>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388"/>
    <w:rsid w:val="00164403"/>
    <w:rsid w:val="00164444"/>
    <w:rsid w:val="00164474"/>
    <w:rsid w:val="001648D1"/>
    <w:rsid w:val="00164DD9"/>
    <w:rsid w:val="00164E85"/>
    <w:rsid w:val="00165004"/>
    <w:rsid w:val="001653F6"/>
    <w:rsid w:val="001655CC"/>
    <w:rsid w:val="00165B72"/>
    <w:rsid w:val="00165E43"/>
    <w:rsid w:val="001660D5"/>
    <w:rsid w:val="00166BD0"/>
    <w:rsid w:val="00166C9A"/>
    <w:rsid w:val="00167035"/>
    <w:rsid w:val="0016706C"/>
    <w:rsid w:val="00167470"/>
    <w:rsid w:val="001675A4"/>
    <w:rsid w:val="001678C3"/>
    <w:rsid w:val="001704E2"/>
    <w:rsid w:val="001714DE"/>
    <w:rsid w:val="00171517"/>
    <w:rsid w:val="0017177D"/>
    <w:rsid w:val="001724F4"/>
    <w:rsid w:val="001725E0"/>
    <w:rsid w:val="00173021"/>
    <w:rsid w:val="00173023"/>
    <w:rsid w:val="001731CC"/>
    <w:rsid w:val="001731FD"/>
    <w:rsid w:val="00173489"/>
    <w:rsid w:val="0017379B"/>
    <w:rsid w:val="00173D8A"/>
    <w:rsid w:val="0017413D"/>
    <w:rsid w:val="001743DF"/>
    <w:rsid w:val="00174499"/>
    <w:rsid w:val="00174AE3"/>
    <w:rsid w:val="00174DCC"/>
    <w:rsid w:val="00174F91"/>
    <w:rsid w:val="001752F0"/>
    <w:rsid w:val="001754CB"/>
    <w:rsid w:val="001754E6"/>
    <w:rsid w:val="00175E68"/>
    <w:rsid w:val="001761C7"/>
    <w:rsid w:val="001766AE"/>
    <w:rsid w:val="00176AB1"/>
    <w:rsid w:val="00176B31"/>
    <w:rsid w:val="00176BA6"/>
    <w:rsid w:val="00176C75"/>
    <w:rsid w:val="00177045"/>
    <w:rsid w:val="00177594"/>
    <w:rsid w:val="00177CA1"/>
    <w:rsid w:val="00177E71"/>
    <w:rsid w:val="00177FED"/>
    <w:rsid w:val="0018056F"/>
    <w:rsid w:val="00180597"/>
    <w:rsid w:val="001806CF"/>
    <w:rsid w:val="001806DD"/>
    <w:rsid w:val="00181536"/>
    <w:rsid w:val="001816F8"/>
    <w:rsid w:val="00181A72"/>
    <w:rsid w:val="00181F0F"/>
    <w:rsid w:val="00181FA9"/>
    <w:rsid w:val="0018208A"/>
    <w:rsid w:val="001820B0"/>
    <w:rsid w:val="00182343"/>
    <w:rsid w:val="001824EC"/>
    <w:rsid w:val="0018262D"/>
    <w:rsid w:val="00182890"/>
    <w:rsid w:val="001829AB"/>
    <w:rsid w:val="0018313B"/>
    <w:rsid w:val="0018441E"/>
    <w:rsid w:val="00184630"/>
    <w:rsid w:val="00184696"/>
    <w:rsid w:val="001846A1"/>
    <w:rsid w:val="00184ACE"/>
    <w:rsid w:val="00184E7C"/>
    <w:rsid w:val="00184FF9"/>
    <w:rsid w:val="0018527A"/>
    <w:rsid w:val="00185458"/>
    <w:rsid w:val="001854D8"/>
    <w:rsid w:val="0018594D"/>
    <w:rsid w:val="00185D6C"/>
    <w:rsid w:val="00186081"/>
    <w:rsid w:val="00186086"/>
    <w:rsid w:val="0018675D"/>
    <w:rsid w:val="00186A82"/>
    <w:rsid w:val="00186BB2"/>
    <w:rsid w:val="001871A2"/>
    <w:rsid w:val="00187280"/>
    <w:rsid w:val="001873BC"/>
    <w:rsid w:val="0018771F"/>
    <w:rsid w:val="0019006D"/>
    <w:rsid w:val="001900C3"/>
    <w:rsid w:val="001917C1"/>
    <w:rsid w:val="00191934"/>
    <w:rsid w:val="00191E6E"/>
    <w:rsid w:val="001926B5"/>
    <w:rsid w:val="001928E5"/>
    <w:rsid w:val="00192A77"/>
    <w:rsid w:val="00192AD8"/>
    <w:rsid w:val="00192BEB"/>
    <w:rsid w:val="00192CBB"/>
    <w:rsid w:val="00192DC6"/>
    <w:rsid w:val="00194029"/>
    <w:rsid w:val="00194402"/>
    <w:rsid w:val="00194D90"/>
    <w:rsid w:val="0019525B"/>
    <w:rsid w:val="00195518"/>
    <w:rsid w:val="00195F5E"/>
    <w:rsid w:val="00196034"/>
    <w:rsid w:val="00196314"/>
    <w:rsid w:val="001967BA"/>
    <w:rsid w:val="00197576"/>
    <w:rsid w:val="00197D9A"/>
    <w:rsid w:val="001A00D4"/>
    <w:rsid w:val="001A031F"/>
    <w:rsid w:val="001A0477"/>
    <w:rsid w:val="001A11F3"/>
    <w:rsid w:val="001A12E9"/>
    <w:rsid w:val="001A1652"/>
    <w:rsid w:val="001A1B7D"/>
    <w:rsid w:val="001A1C25"/>
    <w:rsid w:val="001A1CE6"/>
    <w:rsid w:val="001A1E1A"/>
    <w:rsid w:val="001A20FF"/>
    <w:rsid w:val="001A21E7"/>
    <w:rsid w:val="001A22E4"/>
    <w:rsid w:val="001A22EC"/>
    <w:rsid w:val="001A2A52"/>
    <w:rsid w:val="001A34D8"/>
    <w:rsid w:val="001A3785"/>
    <w:rsid w:val="001A4677"/>
    <w:rsid w:val="001A469A"/>
    <w:rsid w:val="001A483C"/>
    <w:rsid w:val="001A5356"/>
    <w:rsid w:val="001A54FD"/>
    <w:rsid w:val="001A5BDE"/>
    <w:rsid w:val="001A66D4"/>
    <w:rsid w:val="001A683E"/>
    <w:rsid w:val="001A6855"/>
    <w:rsid w:val="001A6BB4"/>
    <w:rsid w:val="001A7123"/>
    <w:rsid w:val="001A735A"/>
    <w:rsid w:val="001A77CF"/>
    <w:rsid w:val="001A7B1E"/>
    <w:rsid w:val="001B0120"/>
    <w:rsid w:val="001B02D5"/>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CCC"/>
    <w:rsid w:val="001B4FB9"/>
    <w:rsid w:val="001B583F"/>
    <w:rsid w:val="001B58DA"/>
    <w:rsid w:val="001B5CB9"/>
    <w:rsid w:val="001B5EC3"/>
    <w:rsid w:val="001B65B4"/>
    <w:rsid w:val="001B6626"/>
    <w:rsid w:val="001B67BA"/>
    <w:rsid w:val="001B68C3"/>
    <w:rsid w:val="001B6A2A"/>
    <w:rsid w:val="001B6AC6"/>
    <w:rsid w:val="001B705F"/>
    <w:rsid w:val="001B7C78"/>
    <w:rsid w:val="001B7E1E"/>
    <w:rsid w:val="001C0209"/>
    <w:rsid w:val="001C051C"/>
    <w:rsid w:val="001C07CC"/>
    <w:rsid w:val="001C0872"/>
    <w:rsid w:val="001C143F"/>
    <w:rsid w:val="001C1590"/>
    <w:rsid w:val="001C17FB"/>
    <w:rsid w:val="001C1CC4"/>
    <w:rsid w:val="001C26C3"/>
    <w:rsid w:val="001C2779"/>
    <w:rsid w:val="001C345E"/>
    <w:rsid w:val="001C36B6"/>
    <w:rsid w:val="001C372E"/>
    <w:rsid w:val="001C3833"/>
    <w:rsid w:val="001C4CE6"/>
    <w:rsid w:val="001C502D"/>
    <w:rsid w:val="001C52C2"/>
    <w:rsid w:val="001C54A9"/>
    <w:rsid w:val="001C57FD"/>
    <w:rsid w:val="001C5AAE"/>
    <w:rsid w:val="001C5DA6"/>
    <w:rsid w:val="001C5DC1"/>
    <w:rsid w:val="001C6CAF"/>
    <w:rsid w:val="001C6F0A"/>
    <w:rsid w:val="001C6F1B"/>
    <w:rsid w:val="001C6FA2"/>
    <w:rsid w:val="001C7527"/>
    <w:rsid w:val="001C7585"/>
    <w:rsid w:val="001C7F9F"/>
    <w:rsid w:val="001D0203"/>
    <w:rsid w:val="001D03D7"/>
    <w:rsid w:val="001D03D9"/>
    <w:rsid w:val="001D05F4"/>
    <w:rsid w:val="001D0AB5"/>
    <w:rsid w:val="001D10FB"/>
    <w:rsid w:val="001D1372"/>
    <w:rsid w:val="001D194E"/>
    <w:rsid w:val="001D1EEC"/>
    <w:rsid w:val="001D2385"/>
    <w:rsid w:val="001D254D"/>
    <w:rsid w:val="001D38EE"/>
    <w:rsid w:val="001D3AB4"/>
    <w:rsid w:val="001D3B66"/>
    <w:rsid w:val="001D3BDE"/>
    <w:rsid w:val="001D426D"/>
    <w:rsid w:val="001D4478"/>
    <w:rsid w:val="001D44FE"/>
    <w:rsid w:val="001D49B2"/>
    <w:rsid w:val="001D5A5E"/>
    <w:rsid w:val="001D65A9"/>
    <w:rsid w:val="001D66F6"/>
    <w:rsid w:val="001D7ACE"/>
    <w:rsid w:val="001D7CD0"/>
    <w:rsid w:val="001E07B6"/>
    <w:rsid w:val="001E07FC"/>
    <w:rsid w:val="001E0C64"/>
    <w:rsid w:val="001E264F"/>
    <w:rsid w:val="001E2ACF"/>
    <w:rsid w:val="001E2C70"/>
    <w:rsid w:val="001E33E3"/>
    <w:rsid w:val="001E3401"/>
    <w:rsid w:val="001E34A8"/>
    <w:rsid w:val="001E3880"/>
    <w:rsid w:val="001E3EEE"/>
    <w:rsid w:val="001E3F4C"/>
    <w:rsid w:val="001E4036"/>
    <w:rsid w:val="001E4319"/>
    <w:rsid w:val="001E44B2"/>
    <w:rsid w:val="001E4E47"/>
    <w:rsid w:val="001E4E90"/>
    <w:rsid w:val="001E4FB8"/>
    <w:rsid w:val="001E5988"/>
    <w:rsid w:val="001E5D7E"/>
    <w:rsid w:val="001E6467"/>
    <w:rsid w:val="001E6BA1"/>
    <w:rsid w:val="001E6BCA"/>
    <w:rsid w:val="001E6CDB"/>
    <w:rsid w:val="001E79D6"/>
    <w:rsid w:val="001E7BA6"/>
    <w:rsid w:val="001F024C"/>
    <w:rsid w:val="001F03D5"/>
    <w:rsid w:val="001F0865"/>
    <w:rsid w:val="001F127A"/>
    <w:rsid w:val="001F14AD"/>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DB1"/>
    <w:rsid w:val="001F7FB2"/>
    <w:rsid w:val="00200938"/>
    <w:rsid w:val="002012A3"/>
    <w:rsid w:val="002013B9"/>
    <w:rsid w:val="002017D3"/>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27F"/>
    <w:rsid w:val="00205501"/>
    <w:rsid w:val="00205654"/>
    <w:rsid w:val="0020588B"/>
    <w:rsid w:val="002059A0"/>
    <w:rsid w:val="00205DE6"/>
    <w:rsid w:val="00206442"/>
    <w:rsid w:val="002065E8"/>
    <w:rsid w:val="00206865"/>
    <w:rsid w:val="00206A67"/>
    <w:rsid w:val="00206C41"/>
    <w:rsid w:val="00206FD9"/>
    <w:rsid w:val="00207074"/>
    <w:rsid w:val="00207354"/>
    <w:rsid w:val="00207840"/>
    <w:rsid w:val="00207AB8"/>
    <w:rsid w:val="00207C5E"/>
    <w:rsid w:val="00207E07"/>
    <w:rsid w:val="0021042A"/>
    <w:rsid w:val="0021205E"/>
    <w:rsid w:val="00212161"/>
    <w:rsid w:val="00212411"/>
    <w:rsid w:val="00212A49"/>
    <w:rsid w:val="00212FF0"/>
    <w:rsid w:val="0021310F"/>
    <w:rsid w:val="002136D6"/>
    <w:rsid w:val="00213C63"/>
    <w:rsid w:val="002140C6"/>
    <w:rsid w:val="0021423D"/>
    <w:rsid w:val="002146D1"/>
    <w:rsid w:val="002148D5"/>
    <w:rsid w:val="00214C13"/>
    <w:rsid w:val="00215477"/>
    <w:rsid w:val="002157DF"/>
    <w:rsid w:val="00215875"/>
    <w:rsid w:val="002159DA"/>
    <w:rsid w:val="00215C6F"/>
    <w:rsid w:val="00215CC5"/>
    <w:rsid w:val="00216A57"/>
    <w:rsid w:val="00217539"/>
    <w:rsid w:val="00217893"/>
    <w:rsid w:val="00217EA0"/>
    <w:rsid w:val="002207E3"/>
    <w:rsid w:val="00220C4F"/>
    <w:rsid w:val="00220FAE"/>
    <w:rsid w:val="002217DE"/>
    <w:rsid w:val="00221D36"/>
    <w:rsid w:val="002220A6"/>
    <w:rsid w:val="00222836"/>
    <w:rsid w:val="00222D70"/>
    <w:rsid w:val="0022305C"/>
    <w:rsid w:val="00223565"/>
    <w:rsid w:val="002236F5"/>
    <w:rsid w:val="00223BA9"/>
    <w:rsid w:val="00223E81"/>
    <w:rsid w:val="00224878"/>
    <w:rsid w:val="00224C00"/>
    <w:rsid w:val="00224E53"/>
    <w:rsid w:val="00225121"/>
    <w:rsid w:val="002253ED"/>
    <w:rsid w:val="002256CE"/>
    <w:rsid w:val="00225912"/>
    <w:rsid w:val="00225AEC"/>
    <w:rsid w:val="00225DA5"/>
    <w:rsid w:val="00226BF7"/>
    <w:rsid w:val="00226C55"/>
    <w:rsid w:val="00226D6B"/>
    <w:rsid w:val="00226FFB"/>
    <w:rsid w:val="00227632"/>
    <w:rsid w:val="002276FC"/>
    <w:rsid w:val="00227B7B"/>
    <w:rsid w:val="00230810"/>
    <w:rsid w:val="002308A8"/>
    <w:rsid w:val="00230E56"/>
    <w:rsid w:val="0023224A"/>
    <w:rsid w:val="00232987"/>
    <w:rsid w:val="00232B48"/>
    <w:rsid w:val="00232D91"/>
    <w:rsid w:val="00233139"/>
    <w:rsid w:val="00233227"/>
    <w:rsid w:val="002334E1"/>
    <w:rsid w:val="002344A6"/>
    <w:rsid w:val="00234648"/>
    <w:rsid w:val="00234698"/>
    <w:rsid w:val="002349A8"/>
    <w:rsid w:val="00234F22"/>
    <w:rsid w:val="00234F99"/>
    <w:rsid w:val="002359B8"/>
    <w:rsid w:val="002361C1"/>
    <w:rsid w:val="002365A4"/>
    <w:rsid w:val="002369BE"/>
    <w:rsid w:val="002369CA"/>
    <w:rsid w:val="002370AF"/>
    <w:rsid w:val="00237DAB"/>
    <w:rsid w:val="002401FA"/>
    <w:rsid w:val="002403CF"/>
    <w:rsid w:val="00240872"/>
    <w:rsid w:val="00240993"/>
    <w:rsid w:val="00240D9C"/>
    <w:rsid w:val="00240F23"/>
    <w:rsid w:val="002413AD"/>
    <w:rsid w:val="00241429"/>
    <w:rsid w:val="00241A4D"/>
    <w:rsid w:val="00241B6B"/>
    <w:rsid w:val="00241D1B"/>
    <w:rsid w:val="00241E4C"/>
    <w:rsid w:val="0024203E"/>
    <w:rsid w:val="00242733"/>
    <w:rsid w:val="00242DF5"/>
    <w:rsid w:val="00243909"/>
    <w:rsid w:val="00243B30"/>
    <w:rsid w:val="00244355"/>
    <w:rsid w:val="002445A7"/>
    <w:rsid w:val="00244B13"/>
    <w:rsid w:val="00245090"/>
    <w:rsid w:val="0024510B"/>
    <w:rsid w:val="002452EE"/>
    <w:rsid w:val="00245984"/>
    <w:rsid w:val="00245EAB"/>
    <w:rsid w:val="00247AE9"/>
    <w:rsid w:val="00247CB1"/>
    <w:rsid w:val="002500BB"/>
    <w:rsid w:val="00250847"/>
    <w:rsid w:val="00250E8F"/>
    <w:rsid w:val="0025138E"/>
    <w:rsid w:val="002519B8"/>
    <w:rsid w:val="00251CB5"/>
    <w:rsid w:val="00251D1B"/>
    <w:rsid w:val="00251EF5"/>
    <w:rsid w:val="0025201E"/>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5157"/>
    <w:rsid w:val="0025582F"/>
    <w:rsid w:val="00256015"/>
    <w:rsid w:val="002563C4"/>
    <w:rsid w:val="00257F48"/>
    <w:rsid w:val="00257F89"/>
    <w:rsid w:val="002606F1"/>
    <w:rsid w:val="002607F0"/>
    <w:rsid w:val="00260AB9"/>
    <w:rsid w:val="00260F90"/>
    <w:rsid w:val="00260FF7"/>
    <w:rsid w:val="0026133F"/>
    <w:rsid w:val="002613AF"/>
    <w:rsid w:val="0026151A"/>
    <w:rsid w:val="00261BAB"/>
    <w:rsid w:val="0026200E"/>
    <w:rsid w:val="00262394"/>
    <w:rsid w:val="002627C2"/>
    <w:rsid w:val="00262835"/>
    <w:rsid w:val="0026289D"/>
    <w:rsid w:val="00262B77"/>
    <w:rsid w:val="00262BC0"/>
    <w:rsid w:val="00262CC3"/>
    <w:rsid w:val="002633A7"/>
    <w:rsid w:val="00263B0D"/>
    <w:rsid w:val="00263C9F"/>
    <w:rsid w:val="00263DDD"/>
    <w:rsid w:val="00264081"/>
    <w:rsid w:val="00264CD2"/>
    <w:rsid w:val="0026511C"/>
    <w:rsid w:val="00265D20"/>
    <w:rsid w:val="00265F12"/>
    <w:rsid w:val="00266358"/>
    <w:rsid w:val="00266563"/>
    <w:rsid w:val="00266779"/>
    <w:rsid w:val="00266B36"/>
    <w:rsid w:val="00266BF4"/>
    <w:rsid w:val="0026726B"/>
    <w:rsid w:val="002679D2"/>
    <w:rsid w:val="00267C8D"/>
    <w:rsid w:val="00270C9B"/>
    <w:rsid w:val="00271E30"/>
    <w:rsid w:val="00271FCF"/>
    <w:rsid w:val="00271FD1"/>
    <w:rsid w:val="00272101"/>
    <w:rsid w:val="002727CC"/>
    <w:rsid w:val="002728C2"/>
    <w:rsid w:val="00272BF3"/>
    <w:rsid w:val="00272DC8"/>
    <w:rsid w:val="00272F92"/>
    <w:rsid w:val="0027389E"/>
    <w:rsid w:val="00273A0F"/>
    <w:rsid w:val="00273CFB"/>
    <w:rsid w:val="00274E41"/>
    <w:rsid w:val="00275391"/>
    <w:rsid w:val="002759C3"/>
    <w:rsid w:val="00275C32"/>
    <w:rsid w:val="0027607C"/>
    <w:rsid w:val="00276564"/>
    <w:rsid w:val="00276D26"/>
    <w:rsid w:val="00276F0B"/>
    <w:rsid w:val="00276F89"/>
    <w:rsid w:val="0027708F"/>
    <w:rsid w:val="00277290"/>
    <w:rsid w:val="002774BB"/>
    <w:rsid w:val="00277A63"/>
    <w:rsid w:val="00280462"/>
    <w:rsid w:val="0028046B"/>
    <w:rsid w:val="0028051A"/>
    <w:rsid w:val="0028060D"/>
    <w:rsid w:val="002808F6"/>
    <w:rsid w:val="0028116E"/>
    <w:rsid w:val="00281F09"/>
    <w:rsid w:val="00282066"/>
    <w:rsid w:val="00282749"/>
    <w:rsid w:val="00282ADE"/>
    <w:rsid w:val="00282F95"/>
    <w:rsid w:val="002831BB"/>
    <w:rsid w:val="002831D3"/>
    <w:rsid w:val="0028381D"/>
    <w:rsid w:val="00283B97"/>
    <w:rsid w:val="0028452A"/>
    <w:rsid w:val="0028500A"/>
    <w:rsid w:val="0028539F"/>
    <w:rsid w:val="0028570E"/>
    <w:rsid w:val="00285944"/>
    <w:rsid w:val="00285984"/>
    <w:rsid w:val="00285A5F"/>
    <w:rsid w:val="00285BF9"/>
    <w:rsid w:val="0028619A"/>
    <w:rsid w:val="00286698"/>
    <w:rsid w:val="00286868"/>
    <w:rsid w:val="00286AE7"/>
    <w:rsid w:val="00290280"/>
    <w:rsid w:val="002902BB"/>
    <w:rsid w:val="00290A1D"/>
    <w:rsid w:val="00290EC5"/>
    <w:rsid w:val="0029156F"/>
    <w:rsid w:val="00291637"/>
    <w:rsid w:val="00291EB3"/>
    <w:rsid w:val="00291F16"/>
    <w:rsid w:val="002935A7"/>
    <w:rsid w:val="0029364C"/>
    <w:rsid w:val="00293D19"/>
    <w:rsid w:val="00294097"/>
    <w:rsid w:val="002947F5"/>
    <w:rsid w:val="002948E3"/>
    <w:rsid w:val="00294F9F"/>
    <w:rsid w:val="002957E6"/>
    <w:rsid w:val="0029611F"/>
    <w:rsid w:val="002963E9"/>
    <w:rsid w:val="0029718E"/>
    <w:rsid w:val="00297301"/>
    <w:rsid w:val="00297AB8"/>
    <w:rsid w:val="00297C01"/>
    <w:rsid w:val="002A00D2"/>
    <w:rsid w:val="002A01E9"/>
    <w:rsid w:val="002A0680"/>
    <w:rsid w:val="002A0C7F"/>
    <w:rsid w:val="002A1070"/>
    <w:rsid w:val="002A1724"/>
    <w:rsid w:val="002A1740"/>
    <w:rsid w:val="002A2889"/>
    <w:rsid w:val="002A2C11"/>
    <w:rsid w:val="002A2D36"/>
    <w:rsid w:val="002A2F74"/>
    <w:rsid w:val="002A3162"/>
    <w:rsid w:val="002A3A25"/>
    <w:rsid w:val="002A3DB0"/>
    <w:rsid w:val="002A3E8D"/>
    <w:rsid w:val="002A413A"/>
    <w:rsid w:val="002A4212"/>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633"/>
    <w:rsid w:val="002B0713"/>
    <w:rsid w:val="002B0907"/>
    <w:rsid w:val="002B11A8"/>
    <w:rsid w:val="002B1852"/>
    <w:rsid w:val="002B19A4"/>
    <w:rsid w:val="002B1BDC"/>
    <w:rsid w:val="002B259B"/>
    <w:rsid w:val="002B28BA"/>
    <w:rsid w:val="002B2C37"/>
    <w:rsid w:val="002B2D04"/>
    <w:rsid w:val="002B323E"/>
    <w:rsid w:val="002B3999"/>
    <w:rsid w:val="002B3BB8"/>
    <w:rsid w:val="002B3D43"/>
    <w:rsid w:val="002B3F27"/>
    <w:rsid w:val="002B4407"/>
    <w:rsid w:val="002B4554"/>
    <w:rsid w:val="002B45AB"/>
    <w:rsid w:val="002B46F7"/>
    <w:rsid w:val="002B4907"/>
    <w:rsid w:val="002B49E4"/>
    <w:rsid w:val="002B4CC3"/>
    <w:rsid w:val="002B509D"/>
    <w:rsid w:val="002B5ABA"/>
    <w:rsid w:val="002B5C68"/>
    <w:rsid w:val="002B645A"/>
    <w:rsid w:val="002B64A0"/>
    <w:rsid w:val="002B7158"/>
    <w:rsid w:val="002B7550"/>
    <w:rsid w:val="002B759F"/>
    <w:rsid w:val="002B7841"/>
    <w:rsid w:val="002B7EF5"/>
    <w:rsid w:val="002C04CF"/>
    <w:rsid w:val="002C0786"/>
    <w:rsid w:val="002C121F"/>
    <w:rsid w:val="002C13B5"/>
    <w:rsid w:val="002C1679"/>
    <w:rsid w:val="002C17CE"/>
    <w:rsid w:val="002C2135"/>
    <w:rsid w:val="002C22EA"/>
    <w:rsid w:val="002C22EC"/>
    <w:rsid w:val="002C31B2"/>
    <w:rsid w:val="002C33C6"/>
    <w:rsid w:val="002C46E0"/>
    <w:rsid w:val="002C4949"/>
    <w:rsid w:val="002C49AD"/>
    <w:rsid w:val="002C5121"/>
    <w:rsid w:val="002C5182"/>
    <w:rsid w:val="002C5445"/>
    <w:rsid w:val="002C5627"/>
    <w:rsid w:val="002C5870"/>
    <w:rsid w:val="002C5D7B"/>
    <w:rsid w:val="002C6252"/>
    <w:rsid w:val="002C713F"/>
    <w:rsid w:val="002C717F"/>
    <w:rsid w:val="002C736D"/>
    <w:rsid w:val="002C73FA"/>
    <w:rsid w:val="002C7EC9"/>
    <w:rsid w:val="002D01E6"/>
    <w:rsid w:val="002D023C"/>
    <w:rsid w:val="002D0417"/>
    <w:rsid w:val="002D057A"/>
    <w:rsid w:val="002D103E"/>
    <w:rsid w:val="002D10F3"/>
    <w:rsid w:val="002D120C"/>
    <w:rsid w:val="002D1439"/>
    <w:rsid w:val="002D1A98"/>
    <w:rsid w:val="002D2056"/>
    <w:rsid w:val="002D2123"/>
    <w:rsid w:val="002D25B6"/>
    <w:rsid w:val="002D332F"/>
    <w:rsid w:val="002D373E"/>
    <w:rsid w:val="002D3EA0"/>
    <w:rsid w:val="002D41D1"/>
    <w:rsid w:val="002D43AD"/>
    <w:rsid w:val="002D4AD5"/>
    <w:rsid w:val="002D4BBB"/>
    <w:rsid w:val="002D4DBE"/>
    <w:rsid w:val="002D4DDC"/>
    <w:rsid w:val="002D50ED"/>
    <w:rsid w:val="002D5D35"/>
    <w:rsid w:val="002D5E4D"/>
    <w:rsid w:val="002D632D"/>
    <w:rsid w:val="002D6424"/>
    <w:rsid w:val="002D6967"/>
    <w:rsid w:val="002D6BBE"/>
    <w:rsid w:val="002E07CA"/>
    <w:rsid w:val="002E0BB6"/>
    <w:rsid w:val="002E1504"/>
    <w:rsid w:val="002E1886"/>
    <w:rsid w:val="002E2A58"/>
    <w:rsid w:val="002E2B4F"/>
    <w:rsid w:val="002E2D3A"/>
    <w:rsid w:val="002E3162"/>
    <w:rsid w:val="002E3408"/>
    <w:rsid w:val="002E34B3"/>
    <w:rsid w:val="002E3799"/>
    <w:rsid w:val="002E381F"/>
    <w:rsid w:val="002E3AFB"/>
    <w:rsid w:val="002E3D72"/>
    <w:rsid w:val="002E468A"/>
    <w:rsid w:val="002E4B23"/>
    <w:rsid w:val="002E4DBB"/>
    <w:rsid w:val="002E6656"/>
    <w:rsid w:val="002E695B"/>
    <w:rsid w:val="002E6AC2"/>
    <w:rsid w:val="002E72E9"/>
    <w:rsid w:val="002E754B"/>
    <w:rsid w:val="002E761B"/>
    <w:rsid w:val="002E7697"/>
    <w:rsid w:val="002F06D1"/>
    <w:rsid w:val="002F1392"/>
    <w:rsid w:val="002F1510"/>
    <w:rsid w:val="002F2A5C"/>
    <w:rsid w:val="002F2CF4"/>
    <w:rsid w:val="002F37B7"/>
    <w:rsid w:val="002F3BA4"/>
    <w:rsid w:val="002F3F6E"/>
    <w:rsid w:val="002F43B4"/>
    <w:rsid w:val="002F4B2E"/>
    <w:rsid w:val="002F5667"/>
    <w:rsid w:val="002F5B6E"/>
    <w:rsid w:val="002F6266"/>
    <w:rsid w:val="002F657A"/>
    <w:rsid w:val="002F66D0"/>
    <w:rsid w:val="002F6A70"/>
    <w:rsid w:val="002F6BB7"/>
    <w:rsid w:val="002F6D7D"/>
    <w:rsid w:val="002F70BE"/>
    <w:rsid w:val="002F70F9"/>
    <w:rsid w:val="002F7208"/>
    <w:rsid w:val="002F7682"/>
    <w:rsid w:val="002F77AD"/>
    <w:rsid w:val="002F786B"/>
    <w:rsid w:val="003004EF"/>
    <w:rsid w:val="003005C4"/>
    <w:rsid w:val="00300D2B"/>
    <w:rsid w:val="00300E12"/>
    <w:rsid w:val="003018D6"/>
    <w:rsid w:val="00301B08"/>
    <w:rsid w:val="00301CA8"/>
    <w:rsid w:val="00301EE0"/>
    <w:rsid w:val="00302327"/>
    <w:rsid w:val="0030270A"/>
    <w:rsid w:val="00302A78"/>
    <w:rsid w:val="00302CEE"/>
    <w:rsid w:val="00302E32"/>
    <w:rsid w:val="00302F53"/>
    <w:rsid w:val="0030310A"/>
    <w:rsid w:val="00303E6F"/>
    <w:rsid w:val="00303EDF"/>
    <w:rsid w:val="003041FC"/>
    <w:rsid w:val="00304BE4"/>
    <w:rsid w:val="00304C23"/>
    <w:rsid w:val="0030516D"/>
    <w:rsid w:val="00305490"/>
    <w:rsid w:val="003057B7"/>
    <w:rsid w:val="00305A9C"/>
    <w:rsid w:val="00305B1E"/>
    <w:rsid w:val="00305B43"/>
    <w:rsid w:val="00306331"/>
    <w:rsid w:val="00306AA2"/>
    <w:rsid w:val="00306C55"/>
    <w:rsid w:val="00306D32"/>
    <w:rsid w:val="00307057"/>
    <w:rsid w:val="0030767A"/>
    <w:rsid w:val="00307C79"/>
    <w:rsid w:val="003103FE"/>
    <w:rsid w:val="00310CD0"/>
    <w:rsid w:val="00310D78"/>
    <w:rsid w:val="003121C2"/>
    <w:rsid w:val="00312916"/>
    <w:rsid w:val="00312E04"/>
    <w:rsid w:val="00313060"/>
    <w:rsid w:val="003132E4"/>
    <w:rsid w:val="00313453"/>
    <w:rsid w:val="0031382A"/>
    <w:rsid w:val="00313C8E"/>
    <w:rsid w:val="00314129"/>
    <w:rsid w:val="003141B2"/>
    <w:rsid w:val="003141C7"/>
    <w:rsid w:val="003148B3"/>
    <w:rsid w:val="00315312"/>
    <w:rsid w:val="0031545F"/>
    <w:rsid w:val="003158DE"/>
    <w:rsid w:val="00315FA7"/>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77B"/>
    <w:rsid w:val="00323984"/>
    <w:rsid w:val="003244CD"/>
    <w:rsid w:val="003247D2"/>
    <w:rsid w:val="00324D00"/>
    <w:rsid w:val="003252C5"/>
    <w:rsid w:val="003257A0"/>
    <w:rsid w:val="00325BAE"/>
    <w:rsid w:val="003260D9"/>
    <w:rsid w:val="00326AED"/>
    <w:rsid w:val="00326B16"/>
    <w:rsid w:val="00326BDA"/>
    <w:rsid w:val="00327AA0"/>
    <w:rsid w:val="00330912"/>
    <w:rsid w:val="00330A44"/>
    <w:rsid w:val="00331008"/>
    <w:rsid w:val="0033118A"/>
    <w:rsid w:val="00331695"/>
    <w:rsid w:val="0033197D"/>
    <w:rsid w:val="00331DD4"/>
    <w:rsid w:val="00331F7E"/>
    <w:rsid w:val="003322E3"/>
    <w:rsid w:val="00332437"/>
    <w:rsid w:val="003324ED"/>
    <w:rsid w:val="0033273E"/>
    <w:rsid w:val="003332C9"/>
    <w:rsid w:val="00333353"/>
    <w:rsid w:val="00333B08"/>
    <w:rsid w:val="00333C8E"/>
    <w:rsid w:val="00333FAA"/>
    <w:rsid w:val="00334CAC"/>
    <w:rsid w:val="00335381"/>
    <w:rsid w:val="00335A9C"/>
    <w:rsid w:val="00336797"/>
    <w:rsid w:val="00336F53"/>
    <w:rsid w:val="003375A3"/>
    <w:rsid w:val="00337DDD"/>
    <w:rsid w:val="003409DE"/>
    <w:rsid w:val="00340EB6"/>
    <w:rsid w:val="003411C5"/>
    <w:rsid w:val="0034125A"/>
    <w:rsid w:val="00341700"/>
    <w:rsid w:val="003419FD"/>
    <w:rsid w:val="00341A5F"/>
    <w:rsid w:val="003420A3"/>
    <w:rsid w:val="00342205"/>
    <w:rsid w:val="00342A57"/>
    <w:rsid w:val="00342B34"/>
    <w:rsid w:val="00342D56"/>
    <w:rsid w:val="00342F88"/>
    <w:rsid w:val="003432A0"/>
    <w:rsid w:val="003436CA"/>
    <w:rsid w:val="00343B8A"/>
    <w:rsid w:val="00343F09"/>
    <w:rsid w:val="003446DE"/>
    <w:rsid w:val="003446FF"/>
    <w:rsid w:val="003447B4"/>
    <w:rsid w:val="00344AB0"/>
    <w:rsid w:val="003454CF"/>
    <w:rsid w:val="00345860"/>
    <w:rsid w:val="003461A9"/>
    <w:rsid w:val="003461B5"/>
    <w:rsid w:val="00346493"/>
    <w:rsid w:val="00346A3D"/>
    <w:rsid w:val="0034720D"/>
    <w:rsid w:val="00350161"/>
    <w:rsid w:val="00350363"/>
    <w:rsid w:val="00350639"/>
    <w:rsid w:val="003508F6"/>
    <w:rsid w:val="00350B4A"/>
    <w:rsid w:val="003517BD"/>
    <w:rsid w:val="003518FE"/>
    <w:rsid w:val="00351970"/>
    <w:rsid w:val="00351EE4"/>
    <w:rsid w:val="00353523"/>
    <w:rsid w:val="00353927"/>
    <w:rsid w:val="003539DE"/>
    <w:rsid w:val="00353DD1"/>
    <w:rsid w:val="00354108"/>
    <w:rsid w:val="003545EA"/>
    <w:rsid w:val="00354FC7"/>
    <w:rsid w:val="00355468"/>
    <w:rsid w:val="003556B7"/>
    <w:rsid w:val="00355708"/>
    <w:rsid w:val="00355AD7"/>
    <w:rsid w:val="00355E9B"/>
    <w:rsid w:val="00356999"/>
    <w:rsid w:val="00356D8C"/>
    <w:rsid w:val="003578BF"/>
    <w:rsid w:val="003579AA"/>
    <w:rsid w:val="003579BA"/>
    <w:rsid w:val="00357BF0"/>
    <w:rsid w:val="00357F43"/>
    <w:rsid w:val="0036014B"/>
    <w:rsid w:val="003604FC"/>
    <w:rsid w:val="00360C64"/>
    <w:rsid w:val="0036115A"/>
    <w:rsid w:val="00361250"/>
    <w:rsid w:val="00361376"/>
    <w:rsid w:val="003618BA"/>
    <w:rsid w:val="00362507"/>
    <w:rsid w:val="00362AFA"/>
    <w:rsid w:val="003635C8"/>
    <w:rsid w:val="00363B92"/>
    <w:rsid w:val="00363BA9"/>
    <w:rsid w:val="00364240"/>
    <w:rsid w:val="003643C2"/>
    <w:rsid w:val="0036475B"/>
    <w:rsid w:val="003647C5"/>
    <w:rsid w:val="003649F9"/>
    <w:rsid w:val="00364A2A"/>
    <w:rsid w:val="00364F34"/>
    <w:rsid w:val="003652B4"/>
    <w:rsid w:val="003654C2"/>
    <w:rsid w:val="00365DA8"/>
    <w:rsid w:val="00365E03"/>
    <w:rsid w:val="0036672C"/>
    <w:rsid w:val="00366769"/>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3A0E"/>
    <w:rsid w:val="00374121"/>
    <w:rsid w:val="003745DE"/>
    <w:rsid w:val="00374E7A"/>
    <w:rsid w:val="00375916"/>
    <w:rsid w:val="00375AAE"/>
    <w:rsid w:val="00376104"/>
    <w:rsid w:val="003762E5"/>
    <w:rsid w:val="00376409"/>
    <w:rsid w:val="0037712E"/>
    <w:rsid w:val="00377818"/>
    <w:rsid w:val="00377E74"/>
    <w:rsid w:val="00380054"/>
    <w:rsid w:val="003800E0"/>
    <w:rsid w:val="0038026C"/>
    <w:rsid w:val="00380983"/>
    <w:rsid w:val="00380991"/>
    <w:rsid w:val="00380C24"/>
    <w:rsid w:val="00380C45"/>
    <w:rsid w:val="003814AB"/>
    <w:rsid w:val="00381733"/>
    <w:rsid w:val="00381990"/>
    <w:rsid w:val="0038199F"/>
    <w:rsid w:val="00381AB1"/>
    <w:rsid w:val="00382008"/>
    <w:rsid w:val="003820B5"/>
    <w:rsid w:val="00382B3B"/>
    <w:rsid w:val="00382CCF"/>
    <w:rsid w:val="00382F10"/>
    <w:rsid w:val="00383904"/>
    <w:rsid w:val="00384397"/>
    <w:rsid w:val="00384683"/>
    <w:rsid w:val="00384B20"/>
    <w:rsid w:val="00384EC9"/>
    <w:rsid w:val="00385137"/>
    <w:rsid w:val="0038559D"/>
    <w:rsid w:val="003857D0"/>
    <w:rsid w:val="0038645C"/>
    <w:rsid w:val="00386527"/>
    <w:rsid w:val="0038665A"/>
    <w:rsid w:val="00386854"/>
    <w:rsid w:val="003877DB"/>
    <w:rsid w:val="00391030"/>
    <w:rsid w:val="00391231"/>
    <w:rsid w:val="00391C60"/>
    <w:rsid w:val="00391DA0"/>
    <w:rsid w:val="00391E56"/>
    <w:rsid w:val="0039225C"/>
    <w:rsid w:val="0039228C"/>
    <w:rsid w:val="003922D5"/>
    <w:rsid w:val="00392669"/>
    <w:rsid w:val="0039291A"/>
    <w:rsid w:val="003934D3"/>
    <w:rsid w:val="00393543"/>
    <w:rsid w:val="00393ADB"/>
    <w:rsid w:val="00394016"/>
    <w:rsid w:val="00394514"/>
    <w:rsid w:val="003948C5"/>
    <w:rsid w:val="0039504E"/>
    <w:rsid w:val="00395554"/>
    <w:rsid w:val="00395650"/>
    <w:rsid w:val="00395668"/>
    <w:rsid w:val="00395A30"/>
    <w:rsid w:val="003963B4"/>
    <w:rsid w:val="00396628"/>
    <w:rsid w:val="00397231"/>
    <w:rsid w:val="00397938"/>
    <w:rsid w:val="00397D0F"/>
    <w:rsid w:val="003A0026"/>
    <w:rsid w:val="003A0C39"/>
    <w:rsid w:val="003A166A"/>
    <w:rsid w:val="003A175F"/>
    <w:rsid w:val="003A1774"/>
    <w:rsid w:val="003A17CA"/>
    <w:rsid w:val="003A1EBB"/>
    <w:rsid w:val="003A21BA"/>
    <w:rsid w:val="003A2845"/>
    <w:rsid w:val="003A287D"/>
    <w:rsid w:val="003A2C5A"/>
    <w:rsid w:val="003A2C8A"/>
    <w:rsid w:val="003A2F23"/>
    <w:rsid w:val="003A30DD"/>
    <w:rsid w:val="003A3270"/>
    <w:rsid w:val="003A3C33"/>
    <w:rsid w:val="003A3D47"/>
    <w:rsid w:val="003A417A"/>
    <w:rsid w:val="003A44AF"/>
    <w:rsid w:val="003A4AB8"/>
    <w:rsid w:val="003A4BDF"/>
    <w:rsid w:val="003A4EA5"/>
    <w:rsid w:val="003A4FE6"/>
    <w:rsid w:val="003A531B"/>
    <w:rsid w:val="003A5336"/>
    <w:rsid w:val="003A54A8"/>
    <w:rsid w:val="003A5587"/>
    <w:rsid w:val="003A5679"/>
    <w:rsid w:val="003A5B64"/>
    <w:rsid w:val="003A5C94"/>
    <w:rsid w:val="003A63EC"/>
    <w:rsid w:val="003A6D49"/>
    <w:rsid w:val="003A6D93"/>
    <w:rsid w:val="003A74CF"/>
    <w:rsid w:val="003A7E6F"/>
    <w:rsid w:val="003A7FC0"/>
    <w:rsid w:val="003B009B"/>
    <w:rsid w:val="003B02B0"/>
    <w:rsid w:val="003B0467"/>
    <w:rsid w:val="003B1AE5"/>
    <w:rsid w:val="003B222E"/>
    <w:rsid w:val="003B2B34"/>
    <w:rsid w:val="003B2E86"/>
    <w:rsid w:val="003B3F2F"/>
    <w:rsid w:val="003B408C"/>
    <w:rsid w:val="003B41FB"/>
    <w:rsid w:val="003B425D"/>
    <w:rsid w:val="003B4489"/>
    <w:rsid w:val="003B4805"/>
    <w:rsid w:val="003B51DD"/>
    <w:rsid w:val="003B527D"/>
    <w:rsid w:val="003B5A72"/>
    <w:rsid w:val="003B5DB1"/>
    <w:rsid w:val="003B626E"/>
    <w:rsid w:val="003B63F9"/>
    <w:rsid w:val="003B7092"/>
    <w:rsid w:val="003C00EF"/>
    <w:rsid w:val="003C01EA"/>
    <w:rsid w:val="003C0449"/>
    <w:rsid w:val="003C186E"/>
    <w:rsid w:val="003C2151"/>
    <w:rsid w:val="003C2406"/>
    <w:rsid w:val="003C29DC"/>
    <w:rsid w:val="003C31C8"/>
    <w:rsid w:val="003C39D8"/>
    <w:rsid w:val="003C420D"/>
    <w:rsid w:val="003C4263"/>
    <w:rsid w:val="003C4698"/>
    <w:rsid w:val="003C4786"/>
    <w:rsid w:val="003C4798"/>
    <w:rsid w:val="003C4A4C"/>
    <w:rsid w:val="003C4C59"/>
    <w:rsid w:val="003C531B"/>
    <w:rsid w:val="003C5410"/>
    <w:rsid w:val="003C60E4"/>
    <w:rsid w:val="003C6D86"/>
    <w:rsid w:val="003C6FAF"/>
    <w:rsid w:val="003C71C9"/>
    <w:rsid w:val="003C7C71"/>
    <w:rsid w:val="003D06B6"/>
    <w:rsid w:val="003D0937"/>
    <w:rsid w:val="003D106F"/>
    <w:rsid w:val="003D117B"/>
    <w:rsid w:val="003D1817"/>
    <w:rsid w:val="003D1825"/>
    <w:rsid w:val="003D1C3A"/>
    <w:rsid w:val="003D1FAE"/>
    <w:rsid w:val="003D20B2"/>
    <w:rsid w:val="003D234C"/>
    <w:rsid w:val="003D23EB"/>
    <w:rsid w:val="003D26E3"/>
    <w:rsid w:val="003D2B81"/>
    <w:rsid w:val="003D2E76"/>
    <w:rsid w:val="003D30AF"/>
    <w:rsid w:val="003D34E3"/>
    <w:rsid w:val="003D367E"/>
    <w:rsid w:val="003D3898"/>
    <w:rsid w:val="003D3970"/>
    <w:rsid w:val="003D3D8D"/>
    <w:rsid w:val="003D3DC7"/>
    <w:rsid w:val="003D44BF"/>
    <w:rsid w:val="003D45AD"/>
    <w:rsid w:val="003D4604"/>
    <w:rsid w:val="003D4D5C"/>
    <w:rsid w:val="003D4FE3"/>
    <w:rsid w:val="003D53E8"/>
    <w:rsid w:val="003D5C3B"/>
    <w:rsid w:val="003D5CED"/>
    <w:rsid w:val="003D6175"/>
    <w:rsid w:val="003D63CC"/>
    <w:rsid w:val="003D6AE6"/>
    <w:rsid w:val="003D71F2"/>
    <w:rsid w:val="003D7679"/>
    <w:rsid w:val="003D778D"/>
    <w:rsid w:val="003D7CD5"/>
    <w:rsid w:val="003D7D8B"/>
    <w:rsid w:val="003E0256"/>
    <w:rsid w:val="003E0E5C"/>
    <w:rsid w:val="003E10E1"/>
    <w:rsid w:val="003E14AD"/>
    <w:rsid w:val="003E1658"/>
    <w:rsid w:val="003E2179"/>
    <w:rsid w:val="003E22B0"/>
    <w:rsid w:val="003E2632"/>
    <w:rsid w:val="003E2822"/>
    <w:rsid w:val="003E29F5"/>
    <w:rsid w:val="003E2A7F"/>
    <w:rsid w:val="003E2C9D"/>
    <w:rsid w:val="003E3071"/>
    <w:rsid w:val="003E3DCC"/>
    <w:rsid w:val="003E4CEF"/>
    <w:rsid w:val="003E5331"/>
    <w:rsid w:val="003E5779"/>
    <w:rsid w:val="003E5AC2"/>
    <w:rsid w:val="003E5E26"/>
    <w:rsid w:val="003E5F35"/>
    <w:rsid w:val="003E5F8E"/>
    <w:rsid w:val="003E63DB"/>
    <w:rsid w:val="003E66B3"/>
    <w:rsid w:val="003E6C59"/>
    <w:rsid w:val="003E7390"/>
    <w:rsid w:val="003E7665"/>
    <w:rsid w:val="003F0634"/>
    <w:rsid w:val="003F1A97"/>
    <w:rsid w:val="003F1D74"/>
    <w:rsid w:val="003F1ED4"/>
    <w:rsid w:val="003F214A"/>
    <w:rsid w:val="003F24D1"/>
    <w:rsid w:val="003F2C72"/>
    <w:rsid w:val="003F2FB4"/>
    <w:rsid w:val="003F31C6"/>
    <w:rsid w:val="003F364C"/>
    <w:rsid w:val="003F3B2F"/>
    <w:rsid w:val="003F42D9"/>
    <w:rsid w:val="003F46AE"/>
    <w:rsid w:val="003F5451"/>
    <w:rsid w:val="003F549A"/>
    <w:rsid w:val="003F572A"/>
    <w:rsid w:val="003F59C5"/>
    <w:rsid w:val="003F5F29"/>
    <w:rsid w:val="003F60BF"/>
    <w:rsid w:val="003F60F5"/>
    <w:rsid w:val="003F6D25"/>
    <w:rsid w:val="003F6D7E"/>
    <w:rsid w:val="003F73DF"/>
    <w:rsid w:val="003F740C"/>
    <w:rsid w:val="003F7B17"/>
    <w:rsid w:val="003F7B1A"/>
    <w:rsid w:val="0040099E"/>
    <w:rsid w:val="00400BC6"/>
    <w:rsid w:val="00400C95"/>
    <w:rsid w:val="00401004"/>
    <w:rsid w:val="004011F7"/>
    <w:rsid w:val="0040171A"/>
    <w:rsid w:val="00401EFB"/>
    <w:rsid w:val="00402332"/>
    <w:rsid w:val="00402350"/>
    <w:rsid w:val="00402465"/>
    <w:rsid w:val="0040296F"/>
    <w:rsid w:val="00402EA0"/>
    <w:rsid w:val="00402FDF"/>
    <w:rsid w:val="00403503"/>
    <w:rsid w:val="0040411B"/>
    <w:rsid w:val="00404159"/>
    <w:rsid w:val="0040458F"/>
    <w:rsid w:val="00404632"/>
    <w:rsid w:val="00404978"/>
    <w:rsid w:val="00404C72"/>
    <w:rsid w:val="00405046"/>
    <w:rsid w:val="0040568E"/>
    <w:rsid w:val="00405828"/>
    <w:rsid w:val="004059CC"/>
    <w:rsid w:val="00405B5F"/>
    <w:rsid w:val="004062C9"/>
    <w:rsid w:val="0040639D"/>
    <w:rsid w:val="004069C7"/>
    <w:rsid w:val="00406E9A"/>
    <w:rsid w:val="00407946"/>
    <w:rsid w:val="004079FF"/>
    <w:rsid w:val="00407CDD"/>
    <w:rsid w:val="00407D45"/>
    <w:rsid w:val="00407E85"/>
    <w:rsid w:val="0041016B"/>
    <w:rsid w:val="00410E73"/>
    <w:rsid w:val="00411006"/>
    <w:rsid w:val="00411242"/>
    <w:rsid w:val="004112A0"/>
    <w:rsid w:val="00411423"/>
    <w:rsid w:val="00411862"/>
    <w:rsid w:val="0041196D"/>
    <w:rsid w:val="00412546"/>
    <w:rsid w:val="004125AF"/>
    <w:rsid w:val="00412AED"/>
    <w:rsid w:val="00412E83"/>
    <w:rsid w:val="00412F57"/>
    <w:rsid w:val="004136BC"/>
    <w:rsid w:val="00413986"/>
    <w:rsid w:val="00413C86"/>
    <w:rsid w:val="00413D11"/>
    <w:rsid w:val="00413F2F"/>
    <w:rsid w:val="00413F49"/>
    <w:rsid w:val="00414537"/>
    <w:rsid w:val="00415293"/>
    <w:rsid w:val="00415D27"/>
    <w:rsid w:val="0041604D"/>
    <w:rsid w:val="00416684"/>
    <w:rsid w:val="00416F3B"/>
    <w:rsid w:val="00417054"/>
    <w:rsid w:val="00417365"/>
    <w:rsid w:val="004177CD"/>
    <w:rsid w:val="00417BCA"/>
    <w:rsid w:val="004202D4"/>
    <w:rsid w:val="0042033A"/>
    <w:rsid w:val="00420BDA"/>
    <w:rsid w:val="00420E69"/>
    <w:rsid w:val="00420F23"/>
    <w:rsid w:val="00421AFD"/>
    <w:rsid w:val="0042201D"/>
    <w:rsid w:val="00422995"/>
    <w:rsid w:val="004229B5"/>
    <w:rsid w:val="00422D07"/>
    <w:rsid w:val="00422D7B"/>
    <w:rsid w:val="0042388F"/>
    <w:rsid w:val="00423D47"/>
    <w:rsid w:val="00423F5B"/>
    <w:rsid w:val="00423FAB"/>
    <w:rsid w:val="00424082"/>
    <w:rsid w:val="00424774"/>
    <w:rsid w:val="00424BA9"/>
    <w:rsid w:val="00424E66"/>
    <w:rsid w:val="00425078"/>
    <w:rsid w:val="00425343"/>
    <w:rsid w:val="00425633"/>
    <w:rsid w:val="00426767"/>
    <w:rsid w:val="00426EFD"/>
    <w:rsid w:val="00427333"/>
    <w:rsid w:val="004273C5"/>
    <w:rsid w:val="004276D2"/>
    <w:rsid w:val="00427BDF"/>
    <w:rsid w:val="00427DA5"/>
    <w:rsid w:val="00427F4D"/>
    <w:rsid w:val="00430902"/>
    <w:rsid w:val="00430F15"/>
    <w:rsid w:val="00430F7F"/>
    <w:rsid w:val="00431518"/>
    <w:rsid w:val="00431985"/>
    <w:rsid w:val="0043243B"/>
    <w:rsid w:val="004325A8"/>
    <w:rsid w:val="00432614"/>
    <w:rsid w:val="00432739"/>
    <w:rsid w:val="00432BC3"/>
    <w:rsid w:val="00433A6A"/>
    <w:rsid w:val="00434156"/>
    <w:rsid w:val="004346B0"/>
    <w:rsid w:val="004346C2"/>
    <w:rsid w:val="00434A31"/>
    <w:rsid w:val="00435898"/>
    <w:rsid w:val="00435AFA"/>
    <w:rsid w:val="00435CAB"/>
    <w:rsid w:val="00435D1F"/>
    <w:rsid w:val="00435FC7"/>
    <w:rsid w:val="0043629B"/>
    <w:rsid w:val="00436549"/>
    <w:rsid w:val="00436708"/>
    <w:rsid w:val="00436AC2"/>
    <w:rsid w:val="00436C3E"/>
    <w:rsid w:val="00436D92"/>
    <w:rsid w:val="00436DED"/>
    <w:rsid w:val="00436FF7"/>
    <w:rsid w:val="00437577"/>
    <w:rsid w:val="00437D51"/>
    <w:rsid w:val="00437E50"/>
    <w:rsid w:val="00440496"/>
    <w:rsid w:val="004404F0"/>
    <w:rsid w:val="0044058C"/>
    <w:rsid w:val="004413B8"/>
    <w:rsid w:val="00441DBF"/>
    <w:rsid w:val="004429ED"/>
    <w:rsid w:val="00443230"/>
    <w:rsid w:val="004438F8"/>
    <w:rsid w:val="00443CBC"/>
    <w:rsid w:val="00443CC8"/>
    <w:rsid w:val="00444253"/>
    <w:rsid w:val="00444339"/>
    <w:rsid w:val="004443E3"/>
    <w:rsid w:val="00444880"/>
    <w:rsid w:val="00444D13"/>
    <w:rsid w:val="00445739"/>
    <w:rsid w:val="00445764"/>
    <w:rsid w:val="0044678A"/>
    <w:rsid w:val="0044771F"/>
    <w:rsid w:val="004501DA"/>
    <w:rsid w:val="00450269"/>
    <w:rsid w:val="00451FAA"/>
    <w:rsid w:val="00452109"/>
    <w:rsid w:val="0045222F"/>
    <w:rsid w:val="0045226B"/>
    <w:rsid w:val="0045233F"/>
    <w:rsid w:val="004524DC"/>
    <w:rsid w:val="0045253E"/>
    <w:rsid w:val="004526F3"/>
    <w:rsid w:val="00453184"/>
    <w:rsid w:val="0045332F"/>
    <w:rsid w:val="00453AB6"/>
    <w:rsid w:val="004542DE"/>
    <w:rsid w:val="004542EC"/>
    <w:rsid w:val="004544E0"/>
    <w:rsid w:val="004545BE"/>
    <w:rsid w:val="00454767"/>
    <w:rsid w:val="00454E50"/>
    <w:rsid w:val="00454EE4"/>
    <w:rsid w:val="00454FD6"/>
    <w:rsid w:val="00455274"/>
    <w:rsid w:val="004553A4"/>
    <w:rsid w:val="004559E9"/>
    <w:rsid w:val="00456C12"/>
    <w:rsid w:val="00456DE4"/>
    <w:rsid w:val="004577CE"/>
    <w:rsid w:val="00460C63"/>
    <w:rsid w:val="00461033"/>
    <w:rsid w:val="0046104F"/>
    <w:rsid w:val="00461180"/>
    <w:rsid w:val="00462177"/>
    <w:rsid w:val="004628AC"/>
    <w:rsid w:val="004629CD"/>
    <w:rsid w:val="00462A56"/>
    <w:rsid w:val="0046332F"/>
    <w:rsid w:val="004635C5"/>
    <w:rsid w:val="00463751"/>
    <w:rsid w:val="00463AD2"/>
    <w:rsid w:val="00463AF3"/>
    <w:rsid w:val="00463E7B"/>
    <w:rsid w:val="00464AA2"/>
    <w:rsid w:val="00464D23"/>
    <w:rsid w:val="00464E69"/>
    <w:rsid w:val="00466033"/>
    <w:rsid w:val="004671F4"/>
    <w:rsid w:val="0046791A"/>
    <w:rsid w:val="00470DE5"/>
    <w:rsid w:val="004712BD"/>
    <w:rsid w:val="004714BB"/>
    <w:rsid w:val="004715A9"/>
    <w:rsid w:val="004715FD"/>
    <w:rsid w:val="00471BC1"/>
    <w:rsid w:val="00471F9A"/>
    <w:rsid w:val="004721FA"/>
    <w:rsid w:val="00472460"/>
    <w:rsid w:val="00472645"/>
    <w:rsid w:val="00472896"/>
    <w:rsid w:val="00472B6B"/>
    <w:rsid w:val="00472DE0"/>
    <w:rsid w:val="0047318F"/>
    <w:rsid w:val="00473445"/>
    <w:rsid w:val="00473752"/>
    <w:rsid w:val="004738A4"/>
    <w:rsid w:val="00473BED"/>
    <w:rsid w:val="00473CFD"/>
    <w:rsid w:val="00473DDE"/>
    <w:rsid w:val="004743A2"/>
    <w:rsid w:val="0047520F"/>
    <w:rsid w:val="004758F3"/>
    <w:rsid w:val="00475D68"/>
    <w:rsid w:val="004762D4"/>
    <w:rsid w:val="00476380"/>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0EA6"/>
    <w:rsid w:val="0048139D"/>
    <w:rsid w:val="004819CE"/>
    <w:rsid w:val="00481B0A"/>
    <w:rsid w:val="00481EF8"/>
    <w:rsid w:val="00482046"/>
    <w:rsid w:val="00482920"/>
    <w:rsid w:val="00482A10"/>
    <w:rsid w:val="004837A6"/>
    <w:rsid w:val="004837D3"/>
    <w:rsid w:val="00483AE6"/>
    <w:rsid w:val="00483C84"/>
    <w:rsid w:val="004841E7"/>
    <w:rsid w:val="00484230"/>
    <w:rsid w:val="004846AE"/>
    <w:rsid w:val="00484904"/>
    <w:rsid w:val="00484CE9"/>
    <w:rsid w:val="00485638"/>
    <w:rsid w:val="004858D9"/>
    <w:rsid w:val="00486002"/>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820"/>
    <w:rsid w:val="00495D98"/>
    <w:rsid w:val="00495DE7"/>
    <w:rsid w:val="00496CDB"/>
    <w:rsid w:val="00497528"/>
    <w:rsid w:val="0049759F"/>
    <w:rsid w:val="004976E6"/>
    <w:rsid w:val="00497A18"/>
    <w:rsid w:val="00497DE4"/>
    <w:rsid w:val="004A0150"/>
    <w:rsid w:val="004A0227"/>
    <w:rsid w:val="004A1192"/>
    <w:rsid w:val="004A1C4B"/>
    <w:rsid w:val="004A2059"/>
    <w:rsid w:val="004A264F"/>
    <w:rsid w:val="004A2AD0"/>
    <w:rsid w:val="004A35CD"/>
    <w:rsid w:val="004A3674"/>
    <w:rsid w:val="004A3859"/>
    <w:rsid w:val="004A3FFC"/>
    <w:rsid w:val="004A49E5"/>
    <w:rsid w:val="004A4EC9"/>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D8B"/>
    <w:rsid w:val="004B2F67"/>
    <w:rsid w:val="004B3619"/>
    <w:rsid w:val="004B3716"/>
    <w:rsid w:val="004B37D7"/>
    <w:rsid w:val="004B3A33"/>
    <w:rsid w:val="004B3AF8"/>
    <w:rsid w:val="004B3BF5"/>
    <w:rsid w:val="004B4762"/>
    <w:rsid w:val="004B495B"/>
    <w:rsid w:val="004B4B07"/>
    <w:rsid w:val="004B4C5A"/>
    <w:rsid w:val="004B5238"/>
    <w:rsid w:val="004B5954"/>
    <w:rsid w:val="004B603A"/>
    <w:rsid w:val="004B605A"/>
    <w:rsid w:val="004B6B8E"/>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377"/>
    <w:rsid w:val="004C44B8"/>
    <w:rsid w:val="004C463D"/>
    <w:rsid w:val="004C4897"/>
    <w:rsid w:val="004C5973"/>
    <w:rsid w:val="004C5C75"/>
    <w:rsid w:val="004C5EE9"/>
    <w:rsid w:val="004C668C"/>
    <w:rsid w:val="004C690E"/>
    <w:rsid w:val="004C7099"/>
    <w:rsid w:val="004C74EE"/>
    <w:rsid w:val="004C7B2D"/>
    <w:rsid w:val="004C7BDB"/>
    <w:rsid w:val="004C7D80"/>
    <w:rsid w:val="004D018C"/>
    <w:rsid w:val="004D02C1"/>
    <w:rsid w:val="004D143C"/>
    <w:rsid w:val="004D1626"/>
    <w:rsid w:val="004D168E"/>
    <w:rsid w:val="004D19B8"/>
    <w:rsid w:val="004D1B2E"/>
    <w:rsid w:val="004D1B96"/>
    <w:rsid w:val="004D1DDD"/>
    <w:rsid w:val="004D2040"/>
    <w:rsid w:val="004D23C4"/>
    <w:rsid w:val="004D2916"/>
    <w:rsid w:val="004D2C8E"/>
    <w:rsid w:val="004D2DB8"/>
    <w:rsid w:val="004D2E9D"/>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45"/>
    <w:rsid w:val="004E21BD"/>
    <w:rsid w:val="004E23D0"/>
    <w:rsid w:val="004E2445"/>
    <w:rsid w:val="004E3002"/>
    <w:rsid w:val="004E3242"/>
    <w:rsid w:val="004E334B"/>
    <w:rsid w:val="004E394D"/>
    <w:rsid w:val="004E3BBA"/>
    <w:rsid w:val="004E41B9"/>
    <w:rsid w:val="004E4435"/>
    <w:rsid w:val="004E4828"/>
    <w:rsid w:val="004E5159"/>
    <w:rsid w:val="004E6A9B"/>
    <w:rsid w:val="004E6B7C"/>
    <w:rsid w:val="004E6C71"/>
    <w:rsid w:val="004E71DC"/>
    <w:rsid w:val="004E7611"/>
    <w:rsid w:val="004E7A85"/>
    <w:rsid w:val="004F056B"/>
    <w:rsid w:val="004F0B67"/>
    <w:rsid w:val="004F0BE4"/>
    <w:rsid w:val="004F14C2"/>
    <w:rsid w:val="004F15BE"/>
    <w:rsid w:val="004F187E"/>
    <w:rsid w:val="004F203F"/>
    <w:rsid w:val="004F228B"/>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22C"/>
    <w:rsid w:val="004F741E"/>
    <w:rsid w:val="004F7D40"/>
    <w:rsid w:val="005004FF"/>
    <w:rsid w:val="0050063A"/>
    <w:rsid w:val="00501471"/>
    <w:rsid w:val="00501A46"/>
    <w:rsid w:val="00501DAE"/>
    <w:rsid w:val="005021F8"/>
    <w:rsid w:val="005023F9"/>
    <w:rsid w:val="0050263D"/>
    <w:rsid w:val="005026C9"/>
    <w:rsid w:val="00502CA3"/>
    <w:rsid w:val="005030C5"/>
    <w:rsid w:val="005030F5"/>
    <w:rsid w:val="00503163"/>
    <w:rsid w:val="00503629"/>
    <w:rsid w:val="005038DF"/>
    <w:rsid w:val="005038FF"/>
    <w:rsid w:val="005040A4"/>
    <w:rsid w:val="00504705"/>
    <w:rsid w:val="00504E78"/>
    <w:rsid w:val="0050514C"/>
    <w:rsid w:val="005057E0"/>
    <w:rsid w:val="0050584E"/>
    <w:rsid w:val="00505C3F"/>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177E"/>
    <w:rsid w:val="005123EC"/>
    <w:rsid w:val="005124D8"/>
    <w:rsid w:val="005128C6"/>
    <w:rsid w:val="00512997"/>
    <w:rsid w:val="00513215"/>
    <w:rsid w:val="0051328F"/>
    <w:rsid w:val="00513332"/>
    <w:rsid w:val="00513D05"/>
    <w:rsid w:val="00513D9B"/>
    <w:rsid w:val="00513FFC"/>
    <w:rsid w:val="00514CA3"/>
    <w:rsid w:val="00515145"/>
    <w:rsid w:val="00515726"/>
    <w:rsid w:val="00515774"/>
    <w:rsid w:val="005159FB"/>
    <w:rsid w:val="00516244"/>
    <w:rsid w:val="0051651F"/>
    <w:rsid w:val="00516967"/>
    <w:rsid w:val="00517145"/>
    <w:rsid w:val="00517627"/>
    <w:rsid w:val="005176B6"/>
    <w:rsid w:val="00517CD1"/>
    <w:rsid w:val="005206AC"/>
    <w:rsid w:val="005207AB"/>
    <w:rsid w:val="00520FA6"/>
    <w:rsid w:val="00522285"/>
    <w:rsid w:val="005228A8"/>
    <w:rsid w:val="00522F76"/>
    <w:rsid w:val="005230AD"/>
    <w:rsid w:val="0052336B"/>
    <w:rsid w:val="00523629"/>
    <w:rsid w:val="0052390B"/>
    <w:rsid w:val="005239CC"/>
    <w:rsid w:val="00523C20"/>
    <w:rsid w:val="0052420D"/>
    <w:rsid w:val="00524308"/>
    <w:rsid w:val="00524470"/>
    <w:rsid w:val="005244F3"/>
    <w:rsid w:val="00524B35"/>
    <w:rsid w:val="00524B8E"/>
    <w:rsid w:val="0052505C"/>
    <w:rsid w:val="00525126"/>
    <w:rsid w:val="0052535D"/>
    <w:rsid w:val="00525587"/>
    <w:rsid w:val="005258BB"/>
    <w:rsid w:val="005259A2"/>
    <w:rsid w:val="00525AC2"/>
    <w:rsid w:val="00525DF7"/>
    <w:rsid w:val="00526AE6"/>
    <w:rsid w:val="0052739B"/>
    <w:rsid w:val="005275FD"/>
    <w:rsid w:val="0052775B"/>
    <w:rsid w:val="00527C77"/>
    <w:rsid w:val="00527CFC"/>
    <w:rsid w:val="00530175"/>
    <w:rsid w:val="00530BF1"/>
    <w:rsid w:val="00530C6D"/>
    <w:rsid w:val="00530E79"/>
    <w:rsid w:val="005314E6"/>
    <w:rsid w:val="0053155B"/>
    <w:rsid w:val="00531670"/>
    <w:rsid w:val="0053180B"/>
    <w:rsid w:val="00531969"/>
    <w:rsid w:val="00531C2F"/>
    <w:rsid w:val="00532EE4"/>
    <w:rsid w:val="00532FBE"/>
    <w:rsid w:val="00533122"/>
    <w:rsid w:val="005331CA"/>
    <w:rsid w:val="00533B67"/>
    <w:rsid w:val="00533DEB"/>
    <w:rsid w:val="00534274"/>
    <w:rsid w:val="0053455C"/>
    <w:rsid w:val="00534B59"/>
    <w:rsid w:val="00534C86"/>
    <w:rsid w:val="00534EC4"/>
    <w:rsid w:val="00535438"/>
    <w:rsid w:val="00535716"/>
    <w:rsid w:val="0053597E"/>
    <w:rsid w:val="00536136"/>
    <w:rsid w:val="0053614B"/>
    <w:rsid w:val="00536505"/>
    <w:rsid w:val="0053663C"/>
    <w:rsid w:val="005366F7"/>
    <w:rsid w:val="0053737A"/>
    <w:rsid w:val="00537853"/>
    <w:rsid w:val="005378B6"/>
    <w:rsid w:val="00537B8B"/>
    <w:rsid w:val="00540A88"/>
    <w:rsid w:val="0054135A"/>
    <w:rsid w:val="00541A51"/>
    <w:rsid w:val="00541F2F"/>
    <w:rsid w:val="005420A6"/>
    <w:rsid w:val="005423AD"/>
    <w:rsid w:val="00542B08"/>
    <w:rsid w:val="00542FEF"/>
    <w:rsid w:val="005437E8"/>
    <w:rsid w:val="005438AD"/>
    <w:rsid w:val="00543E8F"/>
    <w:rsid w:val="00543F21"/>
    <w:rsid w:val="005441F0"/>
    <w:rsid w:val="005446BE"/>
    <w:rsid w:val="0054487F"/>
    <w:rsid w:val="00544D9C"/>
    <w:rsid w:val="005451C1"/>
    <w:rsid w:val="0054520A"/>
    <w:rsid w:val="00545331"/>
    <w:rsid w:val="005456B3"/>
    <w:rsid w:val="005458AE"/>
    <w:rsid w:val="00545A2C"/>
    <w:rsid w:val="00546108"/>
    <w:rsid w:val="005466E3"/>
    <w:rsid w:val="00546BCC"/>
    <w:rsid w:val="0054749D"/>
    <w:rsid w:val="005477D9"/>
    <w:rsid w:val="00547F16"/>
    <w:rsid w:val="00547F61"/>
    <w:rsid w:val="0055049E"/>
    <w:rsid w:val="005506A9"/>
    <w:rsid w:val="00551C0F"/>
    <w:rsid w:val="0055237B"/>
    <w:rsid w:val="00552CF6"/>
    <w:rsid w:val="005532B1"/>
    <w:rsid w:val="0055342F"/>
    <w:rsid w:val="0055352A"/>
    <w:rsid w:val="00553B7C"/>
    <w:rsid w:val="00553F26"/>
    <w:rsid w:val="005545F7"/>
    <w:rsid w:val="0055480B"/>
    <w:rsid w:val="00554CEF"/>
    <w:rsid w:val="00555011"/>
    <w:rsid w:val="0055547F"/>
    <w:rsid w:val="00555591"/>
    <w:rsid w:val="00555683"/>
    <w:rsid w:val="00555807"/>
    <w:rsid w:val="0055586C"/>
    <w:rsid w:val="005559BC"/>
    <w:rsid w:val="00555E44"/>
    <w:rsid w:val="005560A3"/>
    <w:rsid w:val="00556308"/>
    <w:rsid w:val="005567C1"/>
    <w:rsid w:val="00556836"/>
    <w:rsid w:val="005569DA"/>
    <w:rsid w:val="00556C74"/>
    <w:rsid w:val="00557697"/>
    <w:rsid w:val="00557820"/>
    <w:rsid w:val="00557A9D"/>
    <w:rsid w:val="0056037E"/>
    <w:rsid w:val="00560445"/>
    <w:rsid w:val="005607CD"/>
    <w:rsid w:val="00560A30"/>
    <w:rsid w:val="00560C2F"/>
    <w:rsid w:val="00561411"/>
    <w:rsid w:val="00561943"/>
    <w:rsid w:val="005619CB"/>
    <w:rsid w:val="00561C9A"/>
    <w:rsid w:val="00562243"/>
    <w:rsid w:val="005622E7"/>
    <w:rsid w:val="00562814"/>
    <w:rsid w:val="00562E85"/>
    <w:rsid w:val="005630C0"/>
    <w:rsid w:val="00563B5F"/>
    <w:rsid w:val="00563EF1"/>
    <w:rsid w:val="00564306"/>
    <w:rsid w:val="0056478C"/>
    <w:rsid w:val="00564D8A"/>
    <w:rsid w:val="0056504F"/>
    <w:rsid w:val="0056545C"/>
    <w:rsid w:val="00565640"/>
    <w:rsid w:val="00565645"/>
    <w:rsid w:val="00565E1C"/>
    <w:rsid w:val="0056673F"/>
    <w:rsid w:val="00566748"/>
    <w:rsid w:val="00566C99"/>
    <w:rsid w:val="005671F9"/>
    <w:rsid w:val="0056776D"/>
    <w:rsid w:val="00567929"/>
    <w:rsid w:val="005679CD"/>
    <w:rsid w:val="0057130A"/>
    <w:rsid w:val="00571740"/>
    <w:rsid w:val="00571957"/>
    <w:rsid w:val="00571F4A"/>
    <w:rsid w:val="005722E2"/>
    <w:rsid w:val="0057230B"/>
    <w:rsid w:val="005724CC"/>
    <w:rsid w:val="005727C6"/>
    <w:rsid w:val="00573365"/>
    <w:rsid w:val="005733EB"/>
    <w:rsid w:val="005735C6"/>
    <w:rsid w:val="00573985"/>
    <w:rsid w:val="00573E80"/>
    <w:rsid w:val="00574274"/>
    <w:rsid w:val="00574AF6"/>
    <w:rsid w:val="00574D4D"/>
    <w:rsid w:val="00575246"/>
    <w:rsid w:val="00575357"/>
    <w:rsid w:val="00575475"/>
    <w:rsid w:val="0057553A"/>
    <w:rsid w:val="00575FF8"/>
    <w:rsid w:val="005763BF"/>
    <w:rsid w:val="005766F0"/>
    <w:rsid w:val="0057691C"/>
    <w:rsid w:val="005774B3"/>
    <w:rsid w:val="00577BA7"/>
    <w:rsid w:val="00577C29"/>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2D4C"/>
    <w:rsid w:val="00583777"/>
    <w:rsid w:val="005839C4"/>
    <w:rsid w:val="00583F0F"/>
    <w:rsid w:val="00584022"/>
    <w:rsid w:val="00584049"/>
    <w:rsid w:val="005840D3"/>
    <w:rsid w:val="00584287"/>
    <w:rsid w:val="0058450F"/>
    <w:rsid w:val="00584C08"/>
    <w:rsid w:val="00584C34"/>
    <w:rsid w:val="00584D4B"/>
    <w:rsid w:val="00584E10"/>
    <w:rsid w:val="00584FF5"/>
    <w:rsid w:val="00584FFE"/>
    <w:rsid w:val="005850AA"/>
    <w:rsid w:val="00585520"/>
    <w:rsid w:val="0058620D"/>
    <w:rsid w:val="005863B0"/>
    <w:rsid w:val="00586A2C"/>
    <w:rsid w:val="005870EE"/>
    <w:rsid w:val="005878EF"/>
    <w:rsid w:val="00587D89"/>
    <w:rsid w:val="00590E12"/>
    <w:rsid w:val="00591B30"/>
    <w:rsid w:val="00591D72"/>
    <w:rsid w:val="005930AD"/>
    <w:rsid w:val="00593177"/>
    <w:rsid w:val="00593506"/>
    <w:rsid w:val="0059355C"/>
    <w:rsid w:val="00593647"/>
    <w:rsid w:val="005939CF"/>
    <w:rsid w:val="00593DE7"/>
    <w:rsid w:val="00593E39"/>
    <w:rsid w:val="00593F1A"/>
    <w:rsid w:val="0059417D"/>
    <w:rsid w:val="00594423"/>
    <w:rsid w:val="00594B14"/>
    <w:rsid w:val="005956B2"/>
    <w:rsid w:val="0059582D"/>
    <w:rsid w:val="00595878"/>
    <w:rsid w:val="00595A6B"/>
    <w:rsid w:val="00595BF3"/>
    <w:rsid w:val="00595D1D"/>
    <w:rsid w:val="00596AA5"/>
    <w:rsid w:val="0059701F"/>
    <w:rsid w:val="005970BF"/>
    <w:rsid w:val="00597378"/>
    <w:rsid w:val="005975B5"/>
    <w:rsid w:val="00597A52"/>
    <w:rsid w:val="005A0219"/>
    <w:rsid w:val="005A02C8"/>
    <w:rsid w:val="005A0437"/>
    <w:rsid w:val="005A1FD2"/>
    <w:rsid w:val="005A2468"/>
    <w:rsid w:val="005A2A30"/>
    <w:rsid w:val="005A2BC0"/>
    <w:rsid w:val="005A2CB1"/>
    <w:rsid w:val="005A2FF6"/>
    <w:rsid w:val="005A348F"/>
    <w:rsid w:val="005A39ED"/>
    <w:rsid w:val="005A3C4D"/>
    <w:rsid w:val="005A3DDE"/>
    <w:rsid w:val="005A5365"/>
    <w:rsid w:val="005A53E8"/>
    <w:rsid w:val="005A54B2"/>
    <w:rsid w:val="005A5783"/>
    <w:rsid w:val="005A5B0D"/>
    <w:rsid w:val="005A5C81"/>
    <w:rsid w:val="005A5E28"/>
    <w:rsid w:val="005A6371"/>
    <w:rsid w:val="005A654F"/>
    <w:rsid w:val="005A6988"/>
    <w:rsid w:val="005A6B30"/>
    <w:rsid w:val="005A6CF5"/>
    <w:rsid w:val="005A70D3"/>
    <w:rsid w:val="005A7815"/>
    <w:rsid w:val="005A794C"/>
    <w:rsid w:val="005A7AB8"/>
    <w:rsid w:val="005A7D8D"/>
    <w:rsid w:val="005B0DC3"/>
    <w:rsid w:val="005B11D4"/>
    <w:rsid w:val="005B1729"/>
    <w:rsid w:val="005B184F"/>
    <w:rsid w:val="005B1B62"/>
    <w:rsid w:val="005B1C23"/>
    <w:rsid w:val="005B1D2D"/>
    <w:rsid w:val="005B234A"/>
    <w:rsid w:val="005B28CA"/>
    <w:rsid w:val="005B29DA"/>
    <w:rsid w:val="005B2D02"/>
    <w:rsid w:val="005B33DC"/>
    <w:rsid w:val="005B36E8"/>
    <w:rsid w:val="005B36F4"/>
    <w:rsid w:val="005B3750"/>
    <w:rsid w:val="005B392B"/>
    <w:rsid w:val="005B4317"/>
    <w:rsid w:val="005B4555"/>
    <w:rsid w:val="005B4746"/>
    <w:rsid w:val="005B4D81"/>
    <w:rsid w:val="005B6579"/>
    <w:rsid w:val="005B684A"/>
    <w:rsid w:val="005B6938"/>
    <w:rsid w:val="005B69CF"/>
    <w:rsid w:val="005B6B30"/>
    <w:rsid w:val="005B6B62"/>
    <w:rsid w:val="005B709C"/>
    <w:rsid w:val="005B7360"/>
    <w:rsid w:val="005B75D7"/>
    <w:rsid w:val="005B7674"/>
    <w:rsid w:val="005B76A6"/>
    <w:rsid w:val="005B7A00"/>
    <w:rsid w:val="005B7D8F"/>
    <w:rsid w:val="005C02B7"/>
    <w:rsid w:val="005C0372"/>
    <w:rsid w:val="005C04B8"/>
    <w:rsid w:val="005C0755"/>
    <w:rsid w:val="005C0E77"/>
    <w:rsid w:val="005C1A3C"/>
    <w:rsid w:val="005C1AD0"/>
    <w:rsid w:val="005C1B43"/>
    <w:rsid w:val="005C1B51"/>
    <w:rsid w:val="005C1D07"/>
    <w:rsid w:val="005C2077"/>
    <w:rsid w:val="005C2127"/>
    <w:rsid w:val="005C2358"/>
    <w:rsid w:val="005C266B"/>
    <w:rsid w:val="005C28AB"/>
    <w:rsid w:val="005C3602"/>
    <w:rsid w:val="005C38D3"/>
    <w:rsid w:val="005C3F61"/>
    <w:rsid w:val="005C49C5"/>
    <w:rsid w:val="005C4A11"/>
    <w:rsid w:val="005C4B30"/>
    <w:rsid w:val="005C5502"/>
    <w:rsid w:val="005C58C7"/>
    <w:rsid w:val="005C5BD8"/>
    <w:rsid w:val="005C5DB0"/>
    <w:rsid w:val="005C65A9"/>
    <w:rsid w:val="005C6FB8"/>
    <w:rsid w:val="005C716F"/>
    <w:rsid w:val="005C746E"/>
    <w:rsid w:val="005C7968"/>
    <w:rsid w:val="005C7BA9"/>
    <w:rsid w:val="005C7E46"/>
    <w:rsid w:val="005D03D4"/>
    <w:rsid w:val="005D0873"/>
    <w:rsid w:val="005D0AE9"/>
    <w:rsid w:val="005D13EF"/>
    <w:rsid w:val="005D1B03"/>
    <w:rsid w:val="005D201A"/>
    <w:rsid w:val="005D212D"/>
    <w:rsid w:val="005D22F7"/>
    <w:rsid w:val="005D26FC"/>
    <w:rsid w:val="005D2B52"/>
    <w:rsid w:val="005D2BB7"/>
    <w:rsid w:val="005D2DDB"/>
    <w:rsid w:val="005D34F3"/>
    <w:rsid w:val="005D3CD3"/>
    <w:rsid w:val="005D4142"/>
    <w:rsid w:val="005D47B6"/>
    <w:rsid w:val="005D562F"/>
    <w:rsid w:val="005D58B6"/>
    <w:rsid w:val="005D5945"/>
    <w:rsid w:val="005D5A4A"/>
    <w:rsid w:val="005D61A0"/>
    <w:rsid w:val="005D63D2"/>
    <w:rsid w:val="005D6991"/>
    <w:rsid w:val="005D6B6A"/>
    <w:rsid w:val="005D7253"/>
    <w:rsid w:val="005D745C"/>
    <w:rsid w:val="005D76F4"/>
    <w:rsid w:val="005E0065"/>
    <w:rsid w:val="005E0368"/>
    <w:rsid w:val="005E03EA"/>
    <w:rsid w:val="005E0B88"/>
    <w:rsid w:val="005E1A99"/>
    <w:rsid w:val="005E1F14"/>
    <w:rsid w:val="005E2239"/>
    <w:rsid w:val="005E2654"/>
    <w:rsid w:val="005E2A98"/>
    <w:rsid w:val="005E2BF5"/>
    <w:rsid w:val="005E37A5"/>
    <w:rsid w:val="005E403F"/>
    <w:rsid w:val="005E404E"/>
    <w:rsid w:val="005E415F"/>
    <w:rsid w:val="005E43E0"/>
    <w:rsid w:val="005E43F0"/>
    <w:rsid w:val="005E5137"/>
    <w:rsid w:val="005E52B2"/>
    <w:rsid w:val="005E5692"/>
    <w:rsid w:val="005E58C1"/>
    <w:rsid w:val="005E6065"/>
    <w:rsid w:val="005E648D"/>
    <w:rsid w:val="005E68ED"/>
    <w:rsid w:val="005E6DDA"/>
    <w:rsid w:val="005E74B5"/>
    <w:rsid w:val="005E758C"/>
    <w:rsid w:val="005E75FB"/>
    <w:rsid w:val="005E765A"/>
    <w:rsid w:val="005E7F45"/>
    <w:rsid w:val="005F0166"/>
    <w:rsid w:val="005F0280"/>
    <w:rsid w:val="005F077C"/>
    <w:rsid w:val="005F0A7B"/>
    <w:rsid w:val="005F0CDC"/>
    <w:rsid w:val="005F0EE7"/>
    <w:rsid w:val="005F1989"/>
    <w:rsid w:val="005F1C7B"/>
    <w:rsid w:val="005F23A2"/>
    <w:rsid w:val="005F2B25"/>
    <w:rsid w:val="005F378B"/>
    <w:rsid w:val="005F3956"/>
    <w:rsid w:val="005F3C12"/>
    <w:rsid w:val="005F4016"/>
    <w:rsid w:val="005F4D56"/>
    <w:rsid w:val="005F50A0"/>
    <w:rsid w:val="005F5257"/>
    <w:rsid w:val="005F5494"/>
    <w:rsid w:val="005F620C"/>
    <w:rsid w:val="005F672F"/>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B29"/>
    <w:rsid w:val="00604F31"/>
    <w:rsid w:val="006055A4"/>
    <w:rsid w:val="006055E0"/>
    <w:rsid w:val="00605778"/>
    <w:rsid w:val="00605B96"/>
    <w:rsid w:val="00605CE8"/>
    <w:rsid w:val="00605D9E"/>
    <w:rsid w:val="00606ACA"/>
    <w:rsid w:val="00607354"/>
    <w:rsid w:val="006073CB"/>
    <w:rsid w:val="00610D49"/>
    <w:rsid w:val="00610D82"/>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E68"/>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C6A"/>
    <w:rsid w:val="00624D2E"/>
    <w:rsid w:val="00624E00"/>
    <w:rsid w:val="00624EA4"/>
    <w:rsid w:val="00624EDF"/>
    <w:rsid w:val="0062557E"/>
    <w:rsid w:val="0062563C"/>
    <w:rsid w:val="00625C42"/>
    <w:rsid w:val="006260A1"/>
    <w:rsid w:val="006263B6"/>
    <w:rsid w:val="00627415"/>
    <w:rsid w:val="006300D4"/>
    <w:rsid w:val="0063114B"/>
    <w:rsid w:val="0063197F"/>
    <w:rsid w:val="00631FF3"/>
    <w:rsid w:val="0063200E"/>
    <w:rsid w:val="006325E5"/>
    <w:rsid w:val="00632BAE"/>
    <w:rsid w:val="00632ED3"/>
    <w:rsid w:val="006330CB"/>
    <w:rsid w:val="006332F5"/>
    <w:rsid w:val="00634189"/>
    <w:rsid w:val="0063475D"/>
    <w:rsid w:val="00634A9C"/>
    <w:rsid w:val="00634DD4"/>
    <w:rsid w:val="00635038"/>
    <w:rsid w:val="00635BFA"/>
    <w:rsid w:val="00635C51"/>
    <w:rsid w:val="006360C2"/>
    <w:rsid w:val="00636373"/>
    <w:rsid w:val="00637B52"/>
    <w:rsid w:val="0064087A"/>
    <w:rsid w:val="00640C04"/>
    <w:rsid w:val="0064132F"/>
    <w:rsid w:val="00641958"/>
    <w:rsid w:val="00641F96"/>
    <w:rsid w:val="00642735"/>
    <w:rsid w:val="00642A0B"/>
    <w:rsid w:val="00642A84"/>
    <w:rsid w:val="00642AF3"/>
    <w:rsid w:val="006432AC"/>
    <w:rsid w:val="00643462"/>
    <w:rsid w:val="00643A90"/>
    <w:rsid w:val="006446D3"/>
    <w:rsid w:val="0064470C"/>
    <w:rsid w:val="006449BD"/>
    <w:rsid w:val="00644A1D"/>
    <w:rsid w:val="00644BA6"/>
    <w:rsid w:val="00644D2B"/>
    <w:rsid w:val="00644EFF"/>
    <w:rsid w:val="00644F87"/>
    <w:rsid w:val="00645179"/>
    <w:rsid w:val="0064541A"/>
    <w:rsid w:val="00645973"/>
    <w:rsid w:val="00646B9E"/>
    <w:rsid w:val="0064715E"/>
    <w:rsid w:val="006471C1"/>
    <w:rsid w:val="0064772C"/>
    <w:rsid w:val="00647E2E"/>
    <w:rsid w:val="00647F0C"/>
    <w:rsid w:val="00651133"/>
    <w:rsid w:val="0065184C"/>
    <w:rsid w:val="00651887"/>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5EAD"/>
    <w:rsid w:val="006660F9"/>
    <w:rsid w:val="00667160"/>
    <w:rsid w:val="006677EA"/>
    <w:rsid w:val="006705D1"/>
    <w:rsid w:val="006708E5"/>
    <w:rsid w:val="00670903"/>
    <w:rsid w:val="00670937"/>
    <w:rsid w:val="0067093A"/>
    <w:rsid w:val="006709B5"/>
    <w:rsid w:val="00670FFF"/>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55C"/>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2978"/>
    <w:rsid w:val="0068344C"/>
    <w:rsid w:val="00683B16"/>
    <w:rsid w:val="00684092"/>
    <w:rsid w:val="006842D0"/>
    <w:rsid w:val="006843C6"/>
    <w:rsid w:val="006843C7"/>
    <w:rsid w:val="006848C3"/>
    <w:rsid w:val="00684F98"/>
    <w:rsid w:val="00685111"/>
    <w:rsid w:val="0068527D"/>
    <w:rsid w:val="0068548D"/>
    <w:rsid w:val="006857E8"/>
    <w:rsid w:val="00685A51"/>
    <w:rsid w:val="00685EA9"/>
    <w:rsid w:val="00685EE4"/>
    <w:rsid w:val="00685F47"/>
    <w:rsid w:val="0068625D"/>
    <w:rsid w:val="006862BB"/>
    <w:rsid w:val="0068679D"/>
    <w:rsid w:val="006868B3"/>
    <w:rsid w:val="00686EC0"/>
    <w:rsid w:val="00687230"/>
    <w:rsid w:val="00687483"/>
    <w:rsid w:val="006876A8"/>
    <w:rsid w:val="006879EC"/>
    <w:rsid w:val="00687B00"/>
    <w:rsid w:val="00687C8B"/>
    <w:rsid w:val="0069007E"/>
    <w:rsid w:val="0069008A"/>
    <w:rsid w:val="0069032A"/>
    <w:rsid w:val="00690584"/>
    <w:rsid w:val="00690611"/>
    <w:rsid w:val="0069096F"/>
    <w:rsid w:val="006909B8"/>
    <w:rsid w:val="00691018"/>
    <w:rsid w:val="0069101B"/>
    <w:rsid w:val="00691C3B"/>
    <w:rsid w:val="00692528"/>
    <w:rsid w:val="006931EB"/>
    <w:rsid w:val="00693624"/>
    <w:rsid w:val="00693894"/>
    <w:rsid w:val="0069404A"/>
    <w:rsid w:val="00694F88"/>
    <w:rsid w:val="00695075"/>
    <w:rsid w:val="00695237"/>
    <w:rsid w:val="00695328"/>
    <w:rsid w:val="00695A0E"/>
    <w:rsid w:val="00695A67"/>
    <w:rsid w:val="00695D1B"/>
    <w:rsid w:val="0069642F"/>
    <w:rsid w:val="00696AB3"/>
    <w:rsid w:val="006971F4"/>
    <w:rsid w:val="0069777D"/>
    <w:rsid w:val="006A00B7"/>
    <w:rsid w:val="006A0A34"/>
    <w:rsid w:val="006A0EEF"/>
    <w:rsid w:val="006A11E7"/>
    <w:rsid w:val="006A191E"/>
    <w:rsid w:val="006A1C8E"/>
    <w:rsid w:val="006A1FE7"/>
    <w:rsid w:val="006A24AB"/>
    <w:rsid w:val="006A3885"/>
    <w:rsid w:val="006A38ED"/>
    <w:rsid w:val="006A3D08"/>
    <w:rsid w:val="006A4C95"/>
    <w:rsid w:val="006A4D3E"/>
    <w:rsid w:val="006A528D"/>
    <w:rsid w:val="006A53F0"/>
    <w:rsid w:val="006A5EFE"/>
    <w:rsid w:val="006A6124"/>
    <w:rsid w:val="006A6335"/>
    <w:rsid w:val="006A6548"/>
    <w:rsid w:val="006A68FA"/>
    <w:rsid w:val="006A70AC"/>
    <w:rsid w:val="006A763F"/>
    <w:rsid w:val="006A77D4"/>
    <w:rsid w:val="006A794D"/>
    <w:rsid w:val="006B04DC"/>
    <w:rsid w:val="006B06B3"/>
    <w:rsid w:val="006B0C92"/>
    <w:rsid w:val="006B0E5D"/>
    <w:rsid w:val="006B11CC"/>
    <w:rsid w:val="006B1870"/>
    <w:rsid w:val="006B1CBE"/>
    <w:rsid w:val="006B2E92"/>
    <w:rsid w:val="006B2EC9"/>
    <w:rsid w:val="006B34A6"/>
    <w:rsid w:val="006B3A3F"/>
    <w:rsid w:val="006B3C0F"/>
    <w:rsid w:val="006B3D17"/>
    <w:rsid w:val="006B500F"/>
    <w:rsid w:val="006B58A7"/>
    <w:rsid w:val="006B58F4"/>
    <w:rsid w:val="006B59D0"/>
    <w:rsid w:val="006B5FC4"/>
    <w:rsid w:val="006B63D9"/>
    <w:rsid w:val="006B67A3"/>
    <w:rsid w:val="006B6E32"/>
    <w:rsid w:val="006B70FE"/>
    <w:rsid w:val="006B7A1B"/>
    <w:rsid w:val="006B7AD3"/>
    <w:rsid w:val="006C00E7"/>
    <w:rsid w:val="006C00F6"/>
    <w:rsid w:val="006C02C9"/>
    <w:rsid w:val="006C05FD"/>
    <w:rsid w:val="006C066E"/>
    <w:rsid w:val="006C0BE5"/>
    <w:rsid w:val="006C105E"/>
    <w:rsid w:val="006C1164"/>
    <w:rsid w:val="006C1A9B"/>
    <w:rsid w:val="006C1FB6"/>
    <w:rsid w:val="006C226F"/>
    <w:rsid w:val="006C2705"/>
    <w:rsid w:val="006C2905"/>
    <w:rsid w:val="006C2AAF"/>
    <w:rsid w:val="006C37F2"/>
    <w:rsid w:val="006C38C8"/>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2AC"/>
    <w:rsid w:val="006D2746"/>
    <w:rsid w:val="006D294C"/>
    <w:rsid w:val="006D2C52"/>
    <w:rsid w:val="006D2F96"/>
    <w:rsid w:val="006D3DD2"/>
    <w:rsid w:val="006D41AA"/>
    <w:rsid w:val="006D46A0"/>
    <w:rsid w:val="006D4721"/>
    <w:rsid w:val="006D57F0"/>
    <w:rsid w:val="006D5A16"/>
    <w:rsid w:val="006D6464"/>
    <w:rsid w:val="006D6699"/>
    <w:rsid w:val="006D686F"/>
    <w:rsid w:val="006D68C6"/>
    <w:rsid w:val="006D6CF8"/>
    <w:rsid w:val="006D7099"/>
    <w:rsid w:val="006D71E9"/>
    <w:rsid w:val="006D722E"/>
    <w:rsid w:val="006D728F"/>
    <w:rsid w:val="006D72E9"/>
    <w:rsid w:val="006D790A"/>
    <w:rsid w:val="006D7A21"/>
    <w:rsid w:val="006D7ABC"/>
    <w:rsid w:val="006D7C0B"/>
    <w:rsid w:val="006E0799"/>
    <w:rsid w:val="006E082D"/>
    <w:rsid w:val="006E13A9"/>
    <w:rsid w:val="006E13C6"/>
    <w:rsid w:val="006E200E"/>
    <w:rsid w:val="006E2758"/>
    <w:rsid w:val="006E3EF2"/>
    <w:rsid w:val="006E3F78"/>
    <w:rsid w:val="006E44B2"/>
    <w:rsid w:val="006E45FA"/>
    <w:rsid w:val="006E4B0D"/>
    <w:rsid w:val="006E4F62"/>
    <w:rsid w:val="006E590D"/>
    <w:rsid w:val="006E594D"/>
    <w:rsid w:val="006E5A88"/>
    <w:rsid w:val="006E5E61"/>
    <w:rsid w:val="006E68E2"/>
    <w:rsid w:val="006E6D24"/>
    <w:rsid w:val="006E6F73"/>
    <w:rsid w:val="006E76A3"/>
    <w:rsid w:val="006E78F0"/>
    <w:rsid w:val="006E7D44"/>
    <w:rsid w:val="006E7E60"/>
    <w:rsid w:val="006E7F87"/>
    <w:rsid w:val="006F07C4"/>
    <w:rsid w:val="006F0BD9"/>
    <w:rsid w:val="006F0C43"/>
    <w:rsid w:val="006F1029"/>
    <w:rsid w:val="006F1572"/>
    <w:rsid w:val="006F15DD"/>
    <w:rsid w:val="006F1BC1"/>
    <w:rsid w:val="006F1CD2"/>
    <w:rsid w:val="006F1E95"/>
    <w:rsid w:val="006F21CC"/>
    <w:rsid w:val="006F2B9B"/>
    <w:rsid w:val="006F33F9"/>
    <w:rsid w:val="006F473E"/>
    <w:rsid w:val="006F4789"/>
    <w:rsid w:val="006F4861"/>
    <w:rsid w:val="006F4888"/>
    <w:rsid w:val="006F4D87"/>
    <w:rsid w:val="006F597E"/>
    <w:rsid w:val="006F5E47"/>
    <w:rsid w:val="006F5FA4"/>
    <w:rsid w:val="006F6167"/>
    <w:rsid w:val="006F6389"/>
    <w:rsid w:val="006F6509"/>
    <w:rsid w:val="006F6746"/>
    <w:rsid w:val="006F6B93"/>
    <w:rsid w:val="006F74A7"/>
    <w:rsid w:val="006F74C2"/>
    <w:rsid w:val="006F75F3"/>
    <w:rsid w:val="006F764C"/>
    <w:rsid w:val="006F76BF"/>
    <w:rsid w:val="006F77C6"/>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6A55"/>
    <w:rsid w:val="00707226"/>
    <w:rsid w:val="007100FF"/>
    <w:rsid w:val="00710315"/>
    <w:rsid w:val="007104AD"/>
    <w:rsid w:val="007104D8"/>
    <w:rsid w:val="00710798"/>
    <w:rsid w:val="007108F4"/>
    <w:rsid w:val="00710A9C"/>
    <w:rsid w:val="00710E9A"/>
    <w:rsid w:val="00711BB4"/>
    <w:rsid w:val="00711D9C"/>
    <w:rsid w:val="00711EDD"/>
    <w:rsid w:val="00712964"/>
    <w:rsid w:val="007129BD"/>
    <w:rsid w:val="00712E3C"/>
    <w:rsid w:val="00712F3C"/>
    <w:rsid w:val="00713445"/>
    <w:rsid w:val="00713579"/>
    <w:rsid w:val="0071379E"/>
    <w:rsid w:val="00714820"/>
    <w:rsid w:val="00714A02"/>
    <w:rsid w:val="00714E30"/>
    <w:rsid w:val="0071575A"/>
    <w:rsid w:val="00715A90"/>
    <w:rsid w:val="00715DA9"/>
    <w:rsid w:val="00715F0B"/>
    <w:rsid w:val="007160EB"/>
    <w:rsid w:val="00716247"/>
    <w:rsid w:val="00716361"/>
    <w:rsid w:val="00716B23"/>
    <w:rsid w:val="0071732E"/>
    <w:rsid w:val="007174FE"/>
    <w:rsid w:val="00717B6C"/>
    <w:rsid w:val="00717E13"/>
    <w:rsid w:val="00717FA9"/>
    <w:rsid w:val="00717FC8"/>
    <w:rsid w:val="00720D19"/>
    <w:rsid w:val="00720E86"/>
    <w:rsid w:val="00720F5E"/>
    <w:rsid w:val="00721672"/>
    <w:rsid w:val="00721815"/>
    <w:rsid w:val="00721A46"/>
    <w:rsid w:val="00721B44"/>
    <w:rsid w:val="0072214D"/>
    <w:rsid w:val="00722218"/>
    <w:rsid w:val="007225FA"/>
    <w:rsid w:val="007229EA"/>
    <w:rsid w:val="00722AAB"/>
    <w:rsid w:val="0072316D"/>
    <w:rsid w:val="0072319C"/>
    <w:rsid w:val="007235AC"/>
    <w:rsid w:val="00723602"/>
    <w:rsid w:val="00724061"/>
    <w:rsid w:val="0072443E"/>
    <w:rsid w:val="007244DF"/>
    <w:rsid w:val="00724E11"/>
    <w:rsid w:val="00724E44"/>
    <w:rsid w:val="007250F2"/>
    <w:rsid w:val="007253E6"/>
    <w:rsid w:val="00725B3D"/>
    <w:rsid w:val="00725CF2"/>
    <w:rsid w:val="00725F00"/>
    <w:rsid w:val="00726D01"/>
    <w:rsid w:val="007273FA"/>
    <w:rsid w:val="007300A2"/>
    <w:rsid w:val="007308B6"/>
    <w:rsid w:val="0073098A"/>
    <w:rsid w:val="00730C21"/>
    <w:rsid w:val="00731370"/>
    <w:rsid w:val="007316F7"/>
    <w:rsid w:val="007318CF"/>
    <w:rsid w:val="00731B99"/>
    <w:rsid w:val="00731DCE"/>
    <w:rsid w:val="007324A8"/>
    <w:rsid w:val="007326B9"/>
    <w:rsid w:val="00732B2E"/>
    <w:rsid w:val="00732E1E"/>
    <w:rsid w:val="00732E56"/>
    <w:rsid w:val="00733DAC"/>
    <w:rsid w:val="00734554"/>
    <w:rsid w:val="00734A8A"/>
    <w:rsid w:val="0073517D"/>
    <w:rsid w:val="007353D3"/>
    <w:rsid w:val="00735970"/>
    <w:rsid w:val="00735CFF"/>
    <w:rsid w:val="0073693C"/>
    <w:rsid w:val="00736F2A"/>
    <w:rsid w:val="007370EE"/>
    <w:rsid w:val="0073715F"/>
    <w:rsid w:val="00737B60"/>
    <w:rsid w:val="00737FE0"/>
    <w:rsid w:val="0074002E"/>
    <w:rsid w:val="007401C1"/>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9C2"/>
    <w:rsid w:val="00746E53"/>
    <w:rsid w:val="00746E78"/>
    <w:rsid w:val="00747523"/>
    <w:rsid w:val="00747535"/>
    <w:rsid w:val="00747807"/>
    <w:rsid w:val="007479BA"/>
    <w:rsid w:val="00747B6E"/>
    <w:rsid w:val="00747E8B"/>
    <w:rsid w:val="007506C2"/>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4BD"/>
    <w:rsid w:val="00753B46"/>
    <w:rsid w:val="00753ED8"/>
    <w:rsid w:val="00753EEF"/>
    <w:rsid w:val="00754167"/>
    <w:rsid w:val="00754856"/>
    <w:rsid w:val="007549BA"/>
    <w:rsid w:val="00754C82"/>
    <w:rsid w:val="007553BE"/>
    <w:rsid w:val="007570AA"/>
    <w:rsid w:val="00757823"/>
    <w:rsid w:val="00757A25"/>
    <w:rsid w:val="00757AD5"/>
    <w:rsid w:val="00760014"/>
    <w:rsid w:val="007604E7"/>
    <w:rsid w:val="0076051A"/>
    <w:rsid w:val="0076051F"/>
    <w:rsid w:val="00760756"/>
    <w:rsid w:val="007608F3"/>
    <w:rsid w:val="0076132E"/>
    <w:rsid w:val="00761E72"/>
    <w:rsid w:val="00761F9B"/>
    <w:rsid w:val="007622C1"/>
    <w:rsid w:val="00762485"/>
    <w:rsid w:val="007624C1"/>
    <w:rsid w:val="007626B8"/>
    <w:rsid w:val="007629D7"/>
    <w:rsid w:val="00762B4E"/>
    <w:rsid w:val="0076489F"/>
    <w:rsid w:val="007648EA"/>
    <w:rsid w:val="00764D9E"/>
    <w:rsid w:val="00765006"/>
    <w:rsid w:val="00765237"/>
    <w:rsid w:val="00765C87"/>
    <w:rsid w:val="00765CAA"/>
    <w:rsid w:val="00765DFA"/>
    <w:rsid w:val="00765E02"/>
    <w:rsid w:val="00765F8B"/>
    <w:rsid w:val="007664E4"/>
    <w:rsid w:val="00766C9D"/>
    <w:rsid w:val="00766D66"/>
    <w:rsid w:val="0076701B"/>
    <w:rsid w:val="00767526"/>
    <w:rsid w:val="00767D79"/>
    <w:rsid w:val="00767FF9"/>
    <w:rsid w:val="007701E1"/>
    <w:rsid w:val="007705BB"/>
    <w:rsid w:val="00770CBE"/>
    <w:rsid w:val="00770DC9"/>
    <w:rsid w:val="00771344"/>
    <w:rsid w:val="007718CE"/>
    <w:rsid w:val="007718DD"/>
    <w:rsid w:val="00771AB4"/>
    <w:rsid w:val="007721D4"/>
    <w:rsid w:val="007723FB"/>
    <w:rsid w:val="007727BB"/>
    <w:rsid w:val="00772EEA"/>
    <w:rsid w:val="00772FD9"/>
    <w:rsid w:val="0077382F"/>
    <w:rsid w:val="007739FF"/>
    <w:rsid w:val="00773F1B"/>
    <w:rsid w:val="00773F61"/>
    <w:rsid w:val="00774090"/>
    <w:rsid w:val="00775274"/>
    <w:rsid w:val="0077539C"/>
    <w:rsid w:val="00775A5E"/>
    <w:rsid w:val="00775AE6"/>
    <w:rsid w:val="00775B7B"/>
    <w:rsid w:val="00775C07"/>
    <w:rsid w:val="00775DAB"/>
    <w:rsid w:val="007761F1"/>
    <w:rsid w:val="007765A9"/>
    <w:rsid w:val="007765E1"/>
    <w:rsid w:val="007766CB"/>
    <w:rsid w:val="00777035"/>
    <w:rsid w:val="00777091"/>
    <w:rsid w:val="007771F4"/>
    <w:rsid w:val="00777316"/>
    <w:rsid w:val="007773B8"/>
    <w:rsid w:val="00777E9B"/>
    <w:rsid w:val="00780517"/>
    <w:rsid w:val="00780A76"/>
    <w:rsid w:val="00780DB4"/>
    <w:rsid w:val="00780E92"/>
    <w:rsid w:val="00780F3F"/>
    <w:rsid w:val="00781143"/>
    <w:rsid w:val="00781664"/>
    <w:rsid w:val="00781BC4"/>
    <w:rsid w:val="0078235F"/>
    <w:rsid w:val="00782783"/>
    <w:rsid w:val="0078297B"/>
    <w:rsid w:val="007831F1"/>
    <w:rsid w:val="007837A5"/>
    <w:rsid w:val="00783973"/>
    <w:rsid w:val="00783BFE"/>
    <w:rsid w:val="00783E96"/>
    <w:rsid w:val="00784EDA"/>
    <w:rsid w:val="00784FFC"/>
    <w:rsid w:val="00785A60"/>
    <w:rsid w:val="00785B61"/>
    <w:rsid w:val="00786AF2"/>
    <w:rsid w:val="00787079"/>
    <w:rsid w:val="00787171"/>
    <w:rsid w:val="00787886"/>
    <w:rsid w:val="00787C16"/>
    <w:rsid w:val="00787D31"/>
    <w:rsid w:val="007915E2"/>
    <w:rsid w:val="00791B89"/>
    <w:rsid w:val="00791F55"/>
    <w:rsid w:val="00791F67"/>
    <w:rsid w:val="0079287A"/>
    <w:rsid w:val="00792BA0"/>
    <w:rsid w:val="00792C1B"/>
    <w:rsid w:val="007931A4"/>
    <w:rsid w:val="00793774"/>
    <w:rsid w:val="00793A8D"/>
    <w:rsid w:val="00793B45"/>
    <w:rsid w:val="007940BE"/>
    <w:rsid w:val="007948E5"/>
    <w:rsid w:val="0079497D"/>
    <w:rsid w:val="0079574B"/>
    <w:rsid w:val="0079577D"/>
    <w:rsid w:val="00795E02"/>
    <w:rsid w:val="00795FB5"/>
    <w:rsid w:val="007962E1"/>
    <w:rsid w:val="00796784"/>
    <w:rsid w:val="00796C50"/>
    <w:rsid w:val="00797196"/>
    <w:rsid w:val="007971A8"/>
    <w:rsid w:val="00797222"/>
    <w:rsid w:val="00797424"/>
    <w:rsid w:val="00797644"/>
    <w:rsid w:val="00797690"/>
    <w:rsid w:val="00797855"/>
    <w:rsid w:val="007978CE"/>
    <w:rsid w:val="00797A29"/>
    <w:rsid w:val="00797DB6"/>
    <w:rsid w:val="00797EA4"/>
    <w:rsid w:val="00797F19"/>
    <w:rsid w:val="00797F4F"/>
    <w:rsid w:val="007A00AA"/>
    <w:rsid w:val="007A0187"/>
    <w:rsid w:val="007A0261"/>
    <w:rsid w:val="007A037A"/>
    <w:rsid w:val="007A03E2"/>
    <w:rsid w:val="007A08C5"/>
    <w:rsid w:val="007A0913"/>
    <w:rsid w:val="007A09B3"/>
    <w:rsid w:val="007A0A9D"/>
    <w:rsid w:val="007A0B40"/>
    <w:rsid w:val="007A10FC"/>
    <w:rsid w:val="007A12B0"/>
    <w:rsid w:val="007A1721"/>
    <w:rsid w:val="007A194E"/>
    <w:rsid w:val="007A1A95"/>
    <w:rsid w:val="007A1AEE"/>
    <w:rsid w:val="007A220E"/>
    <w:rsid w:val="007A2BEF"/>
    <w:rsid w:val="007A306A"/>
    <w:rsid w:val="007A3B7C"/>
    <w:rsid w:val="007A3BFE"/>
    <w:rsid w:val="007A3C00"/>
    <w:rsid w:val="007A3F59"/>
    <w:rsid w:val="007A416C"/>
    <w:rsid w:val="007A41A4"/>
    <w:rsid w:val="007A499E"/>
    <w:rsid w:val="007A4A1B"/>
    <w:rsid w:val="007A4FBB"/>
    <w:rsid w:val="007A53B6"/>
    <w:rsid w:val="007A5587"/>
    <w:rsid w:val="007A5724"/>
    <w:rsid w:val="007A5983"/>
    <w:rsid w:val="007A6067"/>
    <w:rsid w:val="007A660B"/>
    <w:rsid w:val="007A6742"/>
    <w:rsid w:val="007A71D7"/>
    <w:rsid w:val="007A787C"/>
    <w:rsid w:val="007A7D6A"/>
    <w:rsid w:val="007A7E1C"/>
    <w:rsid w:val="007B0073"/>
    <w:rsid w:val="007B01C9"/>
    <w:rsid w:val="007B047C"/>
    <w:rsid w:val="007B061F"/>
    <w:rsid w:val="007B08A5"/>
    <w:rsid w:val="007B0B43"/>
    <w:rsid w:val="007B10EF"/>
    <w:rsid w:val="007B112C"/>
    <w:rsid w:val="007B1765"/>
    <w:rsid w:val="007B1AD4"/>
    <w:rsid w:val="007B1C63"/>
    <w:rsid w:val="007B1FF9"/>
    <w:rsid w:val="007B20C6"/>
    <w:rsid w:val="007B2402"/>
    <w:rsid w:val="007B24C8"/>
    <w:rsid w:val="007B2754"/>
    <w:rsid w:val="007B27DA"/>
    <w:rsid w:val="007B2B1B"/>
    <w:rsid w:val="007B2FD6"/>
    <w:rsid w:val="007B3188"/>
    <w:rsid w:val="007B34E2"/>
    <w:rsid w:val="007B3A09"/>
    <w:rsid w:val="007B3C00"/>
    <w:rsid w:val="007B3CB1"/>
    <w:rsid w:val="007B3F50"/>
    <w:rsid w:val="007B41F7"/>
    <w:rsid w:val="007B4351"/>
    <w:rsid w:val="007B4447"/>
    <w:rsid w:val="007B4A72"/>
    <w:rsid w:val="007B4B82"/>
    <w:rsid w:val="007B4BFA"/>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61F"/>
    <w:rsid w:val="007C4D0B"/>
    <w:rsid w:val="007C50AE"/>
    <w:rsid w:val="007C51C9"/>
    <w:rsid w:val="007C523F"/>
    <w:rsid w:val="007C5272"/>
    <w:rsid w:val="007C537B"/>
    <w:rsid w:val="007C690D"/>
    <w:rsid w:val="007C6934"/>
    <w:rsid w:val="007C7967"/>
    <w:rsid w:val="007D059E"/>
    <w:rsid w:val="007D0750"/>
    <w:rsid w:val="007D08F1"/>
    <w:rsid w:val="007D08FD"/>
    <w:rsid w:val="007D0B6C"/>
    <w:rsid w:val="007D0DAB"/>
    <w:rsid w:val="007D0EFE"/>
    <w:rsid w:val="007D151C"/>
    <w:rsid w:val="007D18AC"/>
    <w:rsid w:val="007D1A23"/>
    <w:rsid w:val="007D1C5A"/>
    <w:rsid w:val="007D1D18"/>
    <w:rsid w:val="007D1F18"/>
    <w:rsid w:val="007D21E2"/>
    <w:rsid w:val="007D25A2"/>
    <w:rsid w:val="007D2BE4"/>
    <w:rsid w:val="007D3222"/>
    <w:rsid w:val="007D33D8"/>
    <w:rsid w:val="007D3491"/>
    <w:rsid w:val="007D3E59"/>
    <w:rsid w:val="007D3F17"/>
    <w:rsid w:val="007D3F3F"/>
    <w:rsid w:val="007D405C"/>
    <w:rsid w:val="007D4115"/>
    <w:rsid w:val="007D41D0"/>
    <w:rsid w:val="007D4470"/>
    <w:rsid w:val="007D4DFF"/>
    <w:rsid w:val="007D4EDB"/>
    <w:rsid w:val="007D5633"/>
    <w:rsid w:val="007D5CF6"/>
    <w:rsid w:val="007D6235"/>
    <w:rsid w:val="007D6A61"/>
    <w:rsid w:val="007D6F43"/>
    <w:rsid w:val="007D73B9"/>
    <w:rsid w:val="007D781A"/>
    <w:rsid w:val="007D782E"/>
    <w:rsid w:val="007D7D16"/>
    <w:rsid w:val="007E01BD"/>
    <w:rsid w:val="007E0261"/>
    <w:rsid w:val="007E051F"/>
    <w:rsid w:val="007E0628"/>
    <w:rsid w:val="007E06A5"/>
    <w:rsid w:val="007E10FE"/>
    <w:rsid w:val="007E1547"/>
    <w:rsid w:val="007E1731"/>
    <w:rsid w:val="007E1799"/>
    <w:rsid w:val="007E18FA"/>
    <w:rsid w:val="007E195E"/>
    <w:rsid w:val="007E28AD"/>
    <w:rsid w:val="007E2F7C"/>
    <w:rsid w:val="007E3529"/>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35F"/>
    <w:rsid w:val="007F07E2"/>
    <w:rsid w:val="007F1272"/>
    <w:rsid w:val="007F12E0"/>
    <w:rsid w:val="007F1318"/>
    <w:rsid w:val="007F1588"/>
    <w:rsid w:val="007F1998"/>
    <w:rsid w:val="007F1ABB"/>
    <w:rsid w:val="007F1FC0"/>
    <w:rsid w:val="007F22DB"/>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245"/>
    <w:rsid w:val="00804653"/>
    <w:rsid w:val="00804798"/>
    <w:rsid w:val="00805272"/>
    <w:rsid w:val="0080582B"/>
    <w:rsid w:val="00805BE8"/>
    <w:rsid w:val="00805C36"/>
    <w:rsid w:val="00805F82"/>
    <w:rsid w:val="00806055"/>
    <w:rsid w:val="00806722"/>
    <w:rsid w:val="008069EA"/>
    <w:rsid w:val="00806A75"/>
    <w:rsid w:val="00806A98"/>
    <w:rsid w:val="00806E7F"/>
    <w:rsid w:val="00806FA7"/>
    <w:rsid w:val="00807B00"/>
    <w:rsid w:val="00807E8E"/>
    <w:rsid w:val="00810020"/>
    <w:rsid w:val="0081006C"/>
    <w:rsid w:val="0081009E"/>
    <w:rsid w:val="00811022"/>
    <w:rsid w:val="00811249"/>
    <w:rsid w:val="00811AE1"/>
    <w:rsid w:val="0081276E"/>
    <w:rsid w:val="00812A57"/>
    <w:rsid w:val="008131FC"/>
    <w:rsid w:val="0081335B"/>
    <w:rsid w:val="008140D3"/>
    <w:rsid w:val="00814117"/>
    <w:rsid w:val="00814187"/>
    <w:rsid w:val="00814487"/>
    <w:rsid w:val="0081478D"/>
    <w:rsid w:val="00814AFC"/>
    <w:rsid w:val="00814C87"/>
    <w:rsid w:val="00815465"/>
    <w:rsid w:val="0081591B"/>
    <w:rsid w:val="00815D4E"/>
    <w:rsid w:val="008162BF"/>
    <w:rsid w:val="00816A2D"/>
    <w:rsid w:val="00816EB3"/>
    <w:rsid w:val="008175F3"/>
    <w:rsid w:val="00817D2A"/>
    <w:rsid w:val="00817EA6"/>
    <w:rsid w:val="00820260"/>
    <w:rsid w:val="008209C8"/>
    <w:rsid w:val="00820CC8"/>
    <w:rsid w:val="008219E5"/>
    <w:rsid w:val="00821A00"/>
    <w:rsid w:val="00821BF3"/>
    <w:rsid w:val="00821FD1"/>
    <w:rsid w:val="0082201A"/>
    <w:rsid w:val="008222C7"/>
    <w:rsid w:val="008225B3"/>
    <w:rsid w:val="00822A41"/>
    <w:rsid w:val="00822AC4"/>
    <w:rsid w:val="00823280"/>
    <w:rsid w:val="00823940"/>
    <w:rsid w:val="008239B3"/>
    <w:rsid w:val="00823F32"/>
    <w:rsid w:val="0082409E"/>
    <w:rsid w:val="008240AA"/>
    <w:rsid w:val="0082413D"/>
    <w:rsid w:val="00824824"/>
    <w:rsid w:val="00824AB4"/>
    <w:rsid w:val="00824B13"/>
    <w:rsid w:val="008250D2"/>
    <w:rsid w:val="00825106"/>
    <w:rsid w:val="008259AD"/>
    <w:rsid w:val="008262DE"/>
    <w:rsid w:val="0082682C"/>
    <w:rsid w:val="00826BCC"/>
    <w:rsid w:val="0082710D"/>
    <w:rsid w:val="008274DF"/>
    <w:rsid w:val="00827659"/>
    <w:rsid w:val="008279C5"/>
    <w:rsid w:val="00827A9B"/>
    <w:rsid w:val="00830108"/>
    <w:rsid w:val="0083011D"/>
    <w:rsid w:val="0083031F"/>
    <w:rsid w:val="00830351"/>
    <w:rsid w:val="00831203"/>
    <w:rsid w:val="0083170F"/>
    <w:rsid w:val="0083189E"/>
    <w:rsid w:val="00832870"/>
    <w:rsid w:val="00832C64"/>
    <w:rsid w:val="0083321E"/>
    <w:rsid w:val="008332B2"/>
    <w:rsid w:val="008338B4"/>
    <w:rsid w:val="00833D98"/>
    <w:rsid w:val="00833EFE"/>
    <w:rsid w:val="008344FD"/>
    <w:rsid w:val="00834748"/>
    <w:rsid w:val="008360CA"/>
    <w:rsid w:val="00837516"/>
    <w:rsid w:val="00837A84"/>
    <w:rsid w:val="00837E35"/>
    <w:rsid w:val="00837E60"/>
    <w:rsid w:val="00837F91"/>
    <w:rsid w:val="00840166"/>
    <w:rsid w:val="00840B9F"/>
    <w:rsid w:val="0084105D"/>
    <w:rsid w:val="00841134"/>
    <w:rsid w:val="00841A37"/>
    <w:rsid w:val="00841F75"/>
    <w:rsid w:val="00842391"/>
    <w:rsid w:val="00842558"/>
    <w:rsid w:val="00842B1B"/>
    <w:rsid w:val="00842CB8"/>
    <w:rsid w:val="00842E47"/>
    <w:rsid w:val="00843232"/>
    <w:rsid w:val="008439D3"/>
    <w:rsid w:val="00844580"/>
    <w:rsid w:val="00844832"/>
    <w:rsid w:val="00844A34"/>
    <w:rsid w:val="00845555"/>
    <w:rsid w:val="008456B3"/>
    <w:rsid w:val="008459F3"/>
    <w:rsid w:val="00845AFF"/>
    <w:rsid w:val="00845DCD"/>
    <w:rsid w:val="00845DDA"/>
    <w:rsid w:val="00846159"/>
    <w:rsid w:val="008467B2"/>
    <w:rsid w:val="00846D38"/>
    <w:rsid w:val="00846D53"/>
    <w:rsid w:val="00846E5B"/>
    <w:rsid w:val="008474BC"/>
    <w:rsid w:val="00847539"/>
    <w:rsid w:val="00847884"/>
    <w:rsid w:val="00847A7C"/>
    <w:rsid w:val="00847A8B"/>
    <w:rsid w:val="00847EF1"/>
    <w:rsid w:val="00850671"/>
    <w:rsid w:val="00850742"/>
    <w:rsid w:val="00850CB2"/>
    <w:rsid w:val="00850E58"/>
    <w:rsid w:val="00850E5B"/>
    <w:rsid w:val="008510E3"/>
    <w:rsid w:val="00851322"/>
    <w:rsid w:val="00851881"/>
    <w:rsid w:val="00851DDA"/>
    <w:rsid w:val="00852151"/>
    <w:rsid w:val="00852317"/>
    <w:rsid w:val="008525DD"/>
    <w:rsid w:val="008530CE"/>
    <w:rsid w:val="008541CC"/>
    <w:rsid w:val="008542E9"/>
    <w:rsid w:val="00854797"/>
    <w:rsid w:val="0085496C"/>
    <w:rsid w:val="00854BB4"/>
    <w:rsid w:val="00854DBF"/>
    <w:rsid w:val="00854F83"/>
    <w:rsid w:val="008550FC"/>
    <w:rsid w:val="008557CC"/>
    <w:rsid w:val="008557F2"/>
    <w:rsid w:val="00855AD9"/>
    <w:rsid w:val="00856733"/>
    <w:rsid w:val="00856860"/>
    <w:rsid w:val="008569F4"/>
    <w:rsid w:val="00857CA8"/>
    <w:rsid w:val="00860294"/>
    <w:rsid w:val="00860F0A"/>
    <w:rsid w:val="008616E6"/>
    <w:rsid w:val="00862D7F"/>
    <w:rsid w:val="00862DF5"/>
    <w:rsid w:val="0086318D"/>
    <w:rsid w:val="00863C63"/>
    <w:rsid w:val="00864B14"/>
    <w:rsid w:val="00864E57"/>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2DDC"/>
    <w:rsid w:val="00873CC9"/>
    <w:rsid w:val="00875D2B"/>
    <w:rsid w:val="00875D9D"/>
    <w:rsid w:val="00875E1B"/>
    <w:rsid w:val="008760A0"/>
    <w:rsid w:val="00876345"/>
    <w:rsid w:val="008764F2"/>
    <w:rsid w:val="00877005"/>
    <w:rsid w:val="00877394"/>
    <w:rsid w:val="00877C57"/>
    <w:rsid w:val="00880284"/>
    <w:rsid w:val="00880543"/>
    <w:rsid w:val="00880555"/>
    <w:rsid w:val="008809C2"/>
    <w:rsid w:val="008809F0"/>
    <w:rsid w:val="00880C87"/>
    <w:rsid w:val="00880FD9"/>
    <w:rsid w:val="00881343"/>
    <w:rsid w:val="008817A5"/>
    <w:rsid w:val="0088215A"/>
    <w:rsid w:val="008826D4"/>
    <w:rsid w:val="008827EA"/>
    <w:rsid w:val="00883338"/>
    <w:rsid w:val="00883C8C"/>
    <w:rsid w:val="00884418"/>
    <w:rsid w:val="00884A63"/>
    <w:rsid w:val="008856F6"/>
    <w:rsid w:val="008858C0"/>
    <w:rsid w:val="008864D8"/>
    <w:rsid w:val="00886620"/>
    <w:rsid w:val="00886D2D"/>
    <w:rsid w:val="00886DFA"/>
    <w:rsid w:val="0088721D"/>
    <w:rsid w:val="008875E3"/>
    <w:rsid w:val="00887858"/>
    <w:rsid w:val="00887AE4"/>
    <w:rsid w:val="00890518"/>
    <w:rsid w:val="008909C0"/>
    <w:rsid w:val="00890B8E"/>
    <w:rsid w:val="00890DC9"/>
    <w:rsid w:val="00891227"/>
    <w:rsid w:val="00891A0E"/>
    <w:rsid w:val="008925BE"/>
    <w:rsid w:val="00892E6A"/>
    <w:rsid w:val="00892F1C"/>
    <w:rsid w:val="00893632"/>
    <w:rsid w:val="008939BB"/>
    <w:rsid w:val="00894225"/>
    <w:rsid w:val="00894718"/>
    <w:rsid w:val="008949B1"/>
    <w:rsid w:val="00894BD0"/>
    <w:rsid w:val="00895640"/>
    <w:rsid w:val="00895F06"/>
    <w:rsid w:val="00895FD7"/>
    <w:rsid w:val="0089671F"/>
    <w:rsid w:val="008967F9"/>
    <w:rsid w:val="008972A4"/>
    <w:rsid w:val="00897958"/>
    <w:rsid w:val="00897A09"/>
    <w:rsid w:val="00897ABB"/>
    <w:rsid w:val="00897FC6"/>
    <w:rsid w:val="00897FD7"/>
    <w:rsid w:val="008A0899"/>
    <w:rsid w:val="008A08C7"/>
    <w:rsid w:val="008A12B1"/>
    <w:rsid w:val="008A19ED"/>
    <w:rsid w:val="008A19FF"/>
    <w:rsid w:val="008A1A19"/>
    <w:rsid w:val="008A1A31"/>
    <w:rsid w:val="008A1ED8"/>
    <w:rsid w:val="008A2257"/>
    <w:rsid w:val="008A2507"/>
    <w:rsid w:val="008A2520"/>
    <w:rsid w:val="008A2646"/>
    <w:rsid w:val="008A2764"/>
    <w:rsid w:val="008A288E"/>
    <w:rsid w:val="008A2E49"/>
    <w:rsid w:val="008A3A4A"/>
    <w:rsid w:val="008A41BE"/>
    <w:rsid w:val="008A46EB"/>
    <w:rsid w:val="008A472B"/>
    <w:rsid w:val="008A4A58"/>
    <w:rsid w:val="008A58EA"/>
    <w:rsid w:val="008A5922"/>
    <w:rsid w:val="008A5CFD"/>
    <w:rsid w:val="008A63BB"/>
    <w:rsid w:val="008A644B"/>
    <w:rsid w:val="008A6505"/>
    <w:rsid w:val="008A69EE"/>
    <w:rsid w:val="008A6F0A"/>
    <w:rsid w:val="008A741C"/>
    <w:rsid w:val="008A7746"/>
    <w:rsid w:val="008A7819"/>
    <w:rsid w:val="008A7A54"/>
    <w:rsid w:val="008A7BE2"/>
    <w:rsid w:val="008B0A26"/>
    <w:rsid w:val="008B0AD5"/>
    <w:rsid w:val="008B1061"/>
    <w:rsid w:val="008B19C8"/>
    <w:rsid w:val="008B1B9F"/>
    <w:rsid w:val="008B1CE5"/>
    <w:rsid w:val="008B223F"/>
    <w:rsid w:val="008B335A"/>
    <w:rsid w:val="008B3B7D"/>
    <w:rsid w:val="008B3C37"/>
    <w:rsid w:val="008B456D"/>
    <w:rsid w:val="008B48BE"/>
    <w:rsid w:val="008B4A8F"/>
    <w:rsid w:val="008B4AB5"/>
    <w:rsid w:val="008B4ED0"/>
    <w:rsid w:val="008B509A"/>
    <w:rsid w:val="008B5297"/>
    <w:rsid w:val="008B5344"/>
    <w:rsid w:val="008B55E6"/>
    <w:rsid w:val="008B5806"/>
    <w:rsid w:val="008B6142"/>
    <w:rsid w:val="008B61C2"/>
    <w:rsid w:val="008B6376"/>
    <w:rsid w:val="008B6422"/>
    <w:rsid w:val="008B6604"/>
    <w:rsid w:val="008B6D78"/>
    <w:rsid w:val="008B70D7"/>
    <w:rsid w:val="008B71B7"/>
    <w:rsid w:val="008B73AE"/>
    <w:rsid w:val="008B76AB"/>
    <w:rsid w:val="008B7FD1"/>
    <w:rsid w:val="008C0305"/>
    <w:rsid w:val="008C0BA3"/>
    <w:rsid w:val="008C0D9D"/>
    <w:rsid w:val="008C140A"/>
    <w:rsid w:val="008C1A4F"/>
    <w:rsid w:val="008C1C86"/>
    <w:rsid w:val="008C2CFE"/>
    <w:rsid w:val="008C3208"/>
    <w:rsid w:val="008C352D"/>
    <w:rsid w:val="008C3583"/>
    <w:rsid w:val="008C3585"/>
    <w:rsid w:val="008C3812"/>
    <w:rsid w:val="008C3824"/>
    <w:rsid w:val="008C383E"/>
    <w:rsid w:val="008C3E0A"/>
    <w:rsid w:val="008C43CB"/>
    <w:rsid w:val="008C4B46"/>
    <w:rsid w:val="008C4FD9"/>
    <w:rsid w:val="008C5AA5"/>
    <w:rsid w:val="008C66D5"/>
    <w:rsid w:val="008C6FC3"/>
    <w:rsid w:val="008C787D"/>
    <w:rsid w:val="008C7B63"/>
    <w:rsid w:val="008C7D4B"/>
    <w:rsid w:val="008C7E64"/>
    <w:rsid w:val="008C7ECF"/>
    <w:rsid w:val="008C7F25"/>
    <w:rsid w:val="008D1093"/>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0A50"/>
    <w:rsid w:val="008E11B9"/>
    <w:rsid w:val="008E1225"/>
    <w:rsid w:val="008E1681"/>
    <w:rsid w:val="008E1B4B"/>
    <w:rsid w:val="008E1FF7"/>
    <w:rsid w:val="008E20EA"/>
    <w:rsid w:val="008E23A6"/>
    <w:rsid w:val="008E2D7D"/>
    <w:rsid w:val="008E3064"/>
    <w:rsid w:val="008E34E5"/>
    <w:rsid w:val="008E39E9"/>
    <w:rsid w:val="008E3E80"/>
    <w:rsid w:val="008E442C"/>
    <w:rsid w:val="008E44BA"/>
    <w:rsid w:val="008E44D0"/>
    <w:rsid w:val="008E4C44"/>
    <w:rsid w:val="008E584C"/>
    <w:rsid w:val="008E5957"/>
    <w:rsid w:val="008E6320"/>
    <w:rsid w:val="008E6A0D"/>
    <w:rsid w:val="008E7742"/>
    <w:rsid w:val="008E7839"/>
    <w:rsid w:val="008E7975"/>
    <w:rsid w:val="008E7E3B"/>
    <w:rsid w:val="008E7FEF"/>
    <w:rsid w:val="008F001E"/>
    <w:rsid w:val="008F0945"/>
    <w:rsid w:val="008F0A03"/>
    <w:rsid w:val="008F1563"/>
    <w:rsid w:val="008F2017"/>
    <w:rsid w:val="008F2F57"/>
    <w:rsid w:val="008F3270"/>
    <w:rsid w:val="008F3A8C"/>
    <w:rsid w:val="008F3BC0"/>
    <w:rsid w:val="008F3DC4"/>
    <w:rsid w:val="008F3F87"/>
    <w:rsid w:val="008F42C0"/>
    <w:rsid w:val="008F42E9"/>
    <w:rsid w:val="008F47FC"/>
    <w:rsid w:val="008F55AC"/>
    <w:rsid w:val="008F5644"/>
    <w:rsid w:val="008F5948"/>
    <w:rsid w:val="008F5F10"/>
    <w:rsid w:val="008F62A6"/>
    <w:rsid w:val="008F6D4A"/>
    <w:rsid w:val="008F6E1C"/>
    <w:rsid w:val="008F7C96"/>
    <w:rsid w:val="00900E4E"/>
    <w:rsid w:val="009021E1"/>
    <w:rsid w:val="009022AC"/>
    <w:rsid w:val="00902724"/>
    <w:rsid w:val="0090300B"/>
    <w:rsid w:val="009032DB"/>
    <w:rsid w:val="0090334B"/>
    <w:rsid w:val="0090356F"/>
    <w:rsid w:val="00903B92"/>
    <w:rsid w:val="0090412E"/>
    <w:rsid w:val="00904C35"/>
    <w:rsid w:val="00904E3D"/>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73A"/>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4DE9"/>
    <w:rsid w:val="00914E9F"/>
    <w:rsid w:val="00915099"/>
    <w:rsid w:val="00915171"/>
    <w:rsid w:val="00915998"/>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CAE"/>
    <w:rsid w:val="00925EAA"/>
    <w:rsid w:val="0092616D"/>
    <w:rsid w:val="00926603"/>
    <w:rsid w:val="00926E97"/>
    <w:rsid w:val="00926EF5"/>
    <w:rsid w:val="00926F66"/>
    <w:rsid w:val="00927389"/>
    <w:rsid w:val="00927EDD"/>
    <w:rsid w:val="00930379"/>
    <w:rsid w:val="0093091B"/>
    <w:rsid w:val="00930EE1"/>
    <w:rsid w:val="009312DB"/>
    <w:rsid w:val="00931311"/>
    <w:rsid w:val="0093165F"/>
    <w:rsid w:val="00931A80"/>
    <w:rsid w:val="00931B21"/>
    <w:rsid w:val="00932549"/>
    <w:rsid w:val="0093277A"/>
    <w:rsid w:val="00932CF8"/>
    <w:rsid w:val="00932D9C"/>
    <w:rsid w:val="00932E07"/>
    <w:rsid w:val="0093367F"/>
    <w:rsid w:val="00933A88"/>
    <w:rsid w:val="00933E81"/>
    <w:rsid w:val="00933FFF"/>
    <w:rsid w:val="00934576"/>
    <w:rsid w:val="0093457F"/>
    <w:rsid w:val="009346B5"/>
    <w:rsid w:val="009348CC"/>
    <w:rsid w:val="00934A4A"/>
    <w:rsid w:val="00935C4A"/>
    <w:rsid w:val="00936251"/>
    <w:rsid w:val="0093697B"/>
    <w:rsid w:val="009377DB"/>
    <w:rsid w:val="009379FB"/>
    <w:rsid w:val="00937B8D"/>
    <w:rsid w:val="00937B8E"/>
    <w:rsid w:val="00937FF6"/>
    <w:rsid w:val="009403F9"/>
    <w:rsid w:val="009414BA"/>
    <w:rsid w:val="00941D8A"/>
    <w:rsid w:val="0094210D"/>
    <w:rsid w:val="00942385"/>
    <w:rsid w:val="009425E1"/>
    <w:rsid w:val="00942977"/>
    <w:rsid w:val="009429EC"/>
    <w:rsid w:val="00943068"/>
    <w:rsid w:val="0094311A"/>
    <w:rsid w:val="009431D7"/>
    <w:rsid w:val="00943298"/>
    <w:rsid w:val="00944175"/>
    <w:rsid w:val="009442AC"/>
    <w:rsid w:val="00944EB7"/>
    <w:rsid w:val="00945548"/>
    <w:rsid w:val="00945ADD"/>
    <w:rsid w:val="00945EEB"/>
    <w:rsid w:val="0094624A"/>
    <w:rsid w:val="00946483"/>
    <w:rsid w:val="009466A0"/>
    <w:rsid w:val="00946A79"/>
    <w:rsid w:val="00946AFA"/>
    <w:rsid w:val="00946D94"/>
    <w:rsid w:val="00947354"/>
    <w:rsid w:val="009473EE"/>
    <w:rsid w:val="00947455"/>
    <w:rsid w:val="00947B0F"/>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537"/>
    <w:rsid w:val="00956995"/>
    <w:rsid w:val="00956C03"/>
    <w:rsid w:val="00956DFA"/>
    <w:rsid w:val="009570D4"/>
    <w:rsid w:val="00957243"/>
    <w:rsid w:val="00957293"/>
    <w:rsid w:val="0095733B"/>
    <w:rsid w:val="00957344"/>
    <w:rsid w:val="00957AB1"/>
    <w:rsid w:val="00960559"/>
    <w:rsid w:val="00960576"/>
    <w:rsid w:val="00960693"/>
    <w:rsid w:val="00960A09"/>
    <w:rsid w:val="00960F8D"/>
    <w:rsid w:val="0096113E"/>
    <w:rsid w:val="00961287"/>
    <w:rsid w:val="0096147E"/>
    <w:rsid w:val="009618CF"/>
    <w:rsid w:val="00962420"/>
    <w:rsid w:val="00962777"/>
    <w:rsid w:val="009630C4"/>
    <w:rsid w:val="00963349"/>
    <w:rsid w:val="00963AEC"/>
    <w:rsid w:val="0096466A"/>
    <w:rsid w:val="009648E4"/>
    <w:rsid w:val="009649EF"/>
    <w:rsid w:val="00964C89"/>
    <w:rsid w:val="0096531C"/>
    <w:rsid w:val="009655E9"/>
    <w:rsid w:val="00965CF8"/>
    <w:rsid w:val="009665E3"/>
    <w:rsid w:val="00966756"/>
    <w:rsid w:val="00966C52"/>
    <w:rsid w:val="00967199"/>
    <w:rsid w:val="0096768E"/>
    <w:rsid w:val="00967760"/>
    <w:rsid w:val="00967911"/>
    <w:rsid w:val="00967D6A"/>
    <w:rsid w:val="009702E3"/>
    <w:rsid w:val="00970511"/>
    <w:rsid w:val="00970922"/>
    <w:rsid w:val="009710A8"/>
    <w:rsid w:val="009711ED"/>
    <w:rsid w:val="0097176E"/>
    <w:rsid w:val="00972CB4"/>
    <w:rsid w:val="00973727"/>
    <w:rsid w:val="00973868"/>
    <w:rsid w:val="00973D04"/>
    <w:rsid w:val="0097460D"/>
    <w:rsid w:val="00974681"/>
    <w:rsid w:val="009748E5"/>
    <w:rsid w:val="00974998"/>
    <w:rsid w:val="00974DBE"/>
    <w:rsid w:val="00974E49"/>
    <w:rsid w:val="0097518B"/>
    <w:rsid w:val="00975325"/>
    <w:rsid w:val="0097542A"/>
    <w:rsid w:val="009755EA"/>
    <w:rsid w:val="00975640"/>
    <w:rsid w:val="009756DB"/>
    <w:rsid w:val="00975837"/>
    <w:rsid w:val="00976168"/>
    <w:rsid w:val="009764A7"/>
    <w:rsid w:val="009764AD"/>
    <w:rsid w:val="00976698"/>
    <w:rsid w:val="00976844"/>
    <w:rsid w:val="00976B09"/>
    <w:rsid w:val="00976BCA"/>
    <w:rsid w:val="00976C7F"/>
    <w:rsid w:val="00976EF4"/>
    <w:rsid w:val="00976FDE"/>
    <w:rsid w:val="00977DB2"/>
    <w:rsid w:val="0098093A"/>
    <w:rsid w:val="00980A57"/>
    <w:rsid w:val="009811B3"/>
    <w:rsid w:val="00981300"/>
    <w:rsid w:val="009817DF"/>
    <w:rsid w:val="009825E6"/>
    <w:rsid w:val="009827C7"/>
    <w:rsid w:val="00982A45"/>
    <w:rsid w:val="00982DAF"/>
    <w:rsid w:val="00982DD0"/>
    <w:rsid w:val="00982ED0"/>
    <w:rsid w:val="009831F3"/>
    <w:rsid w:val="009841D6"/>
    <w:rsid w:val="009849F5"/>
    <w:rsid w:val="00984E7A"/>
    <w:rsid w:val="00984EF8"/>
    <w:rsid w:val="009850AC"/>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9A"/>
    <w:rsid w:val="009919BD"/>
    <w:rsid w:val="00991BF8"/>
    <w:rsid w:val="00991C7F"/>
    <w:rsid w:val="00991D72"/>
    <w:rsid w:val="00991FA8"/>
    <w:rsid w:val="00992159"/>
    <w:rsid w:val="0099273D"/>
    <w:rsid w:val="009928D0"/>
    <w:rsid w:val="00992DAC"/>
    <w:rsid w:val="00992E83"/>
    <w:rsid w:val="00992EA3"/>
    <w:rsid w:val="00992F36"/>
    <w:rsid w:val="009934A6"/>
    <w:rsid w:val="009938FB"/>
    <w:rsid w:val="009942F7"/>
    <w:rsid w:val="009943FF"/>
    <w:rsid w:val="0099441B"/>
    <w:rsid w:val="00994671"/>
    <w:rsid w:val="00994C4E"/>
    <w:rsid w:val="00995CB3"/>
    <w:rsid w:val="00995E59"/>
    <w:rsid w:val="00995FAA"/>
    <w:rsid w:val="0099661B"/>
    <w:rsid w:val="009967F5"/>
    <w:rsid w:val="009967FD"/>
    <w:rsid w:val="009972A0"/>
    <w:rsid w:val="00997696"/>
    <w:rsid w:val="0099771A"/>
    <w:rsid w:val="00997878"/>
    <w:rsid w:val="009A0094"/>
    <w:rsid w:val="009A01F8"/>
    <w:rsid w:val="009A0668"/>
    <w:rsid w:val="009A0A50"/>
    <w:rsid w:val="009A0EE6"/>
    <w:rsid w:val="009A117D"/>
    <w:rsid w:val="009A1C1A"/>
    <w:rsid w:val="009A1DA8"/>
    <w:rsid w:val="009A1DB9"/>
    <w:rsid w:val="009A2041"/>
    <w:rsid w:val="009A21DF"/>
    <w:rsid w:val="009A232F"/>
    <w:rsid w:val="009A27B3"/>
    <w:rsid w:val="009A2B9F"/>
    <w:rsid w:val="009A2C27"/>
    <w:rsid w:val="009A32BE"/>
    <w:rsid w:val="009A3414"/>
    <w:rsid w:val="009A38FB"/>
    <w:rsid w:val="009A3CDE"/>
    <w:rsid w:val="009A3EA0"/>
    <w:rsid w:val="009A428E"/>
    <w:rsid w:val="009A4961"/>
    <w:rsid w:val="009A4FB3"/>
    <w:rsid w:val="009A52EB"/>
    <w:rsid w:val="009A547D"/>
    <w:rsid w:val="009A5594"/>
    <w:rsid w:val="009A5C95"/>
    <w:rsid w:val="009A619B"/>
    <w:rsid w:val="009A6EBE"/>
    <w:rsid w:val="009A7627"/>
    <w:rsid w:val="009A77C0"/>
    <w:rsid w:val="009A77CD"/>
    <w:rsid w:val="009A7CCD"/>
    <w:rsid w:val="009A7D65"/>
    <w:rsid w:val="009B073A"/>
    <w:rsid w:val="009B0E6A"/>
    <w:rsid w:val="009B0ED4"/>
    <w:rsid w:val="009B1133"/>
    <w:rsid w:val="009B17D9"/>
    <w:rsid w:val="009B1A50"/>
    <w:rsid w:val="009B1ED2"/>
    <w:rsid w:val="009B1FE1"/>
    <w:rsid w:val="009B22B3"/>
    <w:rsid w:val="009B255F"/>
    <w:rsid w:val="009B26F1"/>
    <w:rsid w:val="009B289C"/>
    <w:rsid w:val="009B30E7"/>
    <w:rsid w:val="009B3331"/>
    <w:rsid w:val="009B3762"/>
    <w:rsid w:val="009B454B"/>
    <w:rsid w:val="009B4B2C"/>
    <w:rsid w:val="009B509B"/>
    <w:rsid w:val="009B588D"/>
    <w:rsid w:val="009B5A5A"/>
    <w:rsid w:val="009B5B72"/>
    <w:rsid w:val="009B5BEA"/>
    <w:rsid w:val="009B5F89"/>
    <w:rsid w:val="009B634F"/>
    <w:rsid w:val="009B6A29"/>
    <w:rsid w:val="009B6C8B"/>
    <w:rsid w:val="009B6F2C"/>
    <w:rsid w:val="009B7860"/>
    <w:rsid w:val="009C006D"/>
    <w:rsid w:val="009C038B"/>
    <w:rsid w:val="009C079C"/>
    <w:rsid w:val="009C0AE9"/>
    <w:rsid w:val="009C15B1"/>
    <w:rsid w:val="009C1686"/>
    <w:rsid w:val="009C16B7"/>
    <w:rsid w:val="009C1D5D"/>
    <w:rsid w:val="009C201B"/>
    <w:rsid w:val="009C2A95"/>
    <w:rsid w:val="009C2AA1"/>
    <w:rsid w:val="009C33C9"/>
    <w:rsid w:val="009C3543"/>
    <w:rsid w:val="009C408D"/>
    <w:rsid w:val="009C4B88"/>
    <w:rsid w:val="009C4EB3"/>
    <w:rsid w:val="009C4EB8"/>
    <w:rsid w:val="009C4F16"/>
    <w:rsid w:val="009C545F"/>
    <w:rsid w:val="009C54EA"/>
    <w:rsid w:val="009C565C"/>
    <w:rsid w:val="009C5719"/>
    <w:rsid w:val="009C572E"/>
    <w:rsid w:val="009C586C"/>
    <w:rsid w:val="009C59BA"/>
    <w:rsid w:val="009C59D5"/>
    <w:rsid w:val="009C59D9"/>
    <w:rsid w:val="009C5A6B"/>
    <w:rsid w:val="009C6132"/>
    <w:rsid w:val="009C6448"/>
    <w:rsid w:val="009C6694"/>
    <w:rsid w:val="009C6771"/>
    <w:rsid w:val="009C6EE4"/>
    <w:rsid w:val="009C7073"/>
    <w:rsid w:val="009C74F9"/>
    <w:rsid w:val="009C7580"/>
    <w:rsid w:val="009C7774"/>
    <w:rsid w:val="009C77A1"/>
    <w:rsid w:val="009C781B"/>
    <w:rsid w:val="009C7959"/>
    <w:rsid w:val="009C79DB"/>
    <w:rsid w:val="009C7B50"/>
    <w:rsid w:val="009C7EB1"/>
    <w:rsid w:val="009D0278"/>
    <w:rsid w:val="009D03B3"/>
    <w:rsid w:val="009D0484"/>
    <w:rsid w:val="009D04A7"/>
    <w:rsid w:val="009D0A3F"/>
    <w:rsid w:val="009D0A44"/>
    <w:rsid w:val="009D0C89"/>
    <w:rsid w:val="009D112E"/>
    <w:rsid w:val="009D1349"/>
    <w:rsid w:val="009D1BF2"/>
    <w:rsid w:val="009D1F5E"/>
    <w:rsid w:val="009D298C"/>
    <w:rsid w:val="009D2A40"/>
    <w:rsid w:val="009D2A53"/>
    <w:rsid w:val="009D2B31"/>
    <w:rsid w:val="009D2DEC"/>
    <w:rsid w:val="009D34A8"/>
    <w:rsid w:val="009D3817"/>
    <w:rsid w:val="009D3B97"/>
    <w:rsid w:val="009D3DBC"/>
    <w:rsid w:val="009D3E9B"/>
    <w:rsid w:val="009D484A"/>
    <w:rsid w:val="009D4A20"/>
    <w:rsid w:val="009D512C"/>
    <w:rsid w:val="009D57B4"/>
    <w:rsid w:val="009D5C66"/>
    <w:rsid w:val="009D5EEF"/>
    <w:rsid w:val="009D6A3C"/>
    <w:rsid w:val="009D6E76"/>
    <w:rsid w:val="009D7920"/>
    <w:rsid w:val="009E0022"/>
    <w:rsid w:val="009E003A"/>
    <w:rsid w:val="009E0339"/>
    <w:rsid w:val="009E041D"/>
    <w:rsid w:val="009E15C3"/>
    <w:rsid w:val="009E1D90"/>
    <w:rsid w:val="009E1EBB"/>
    <w:rsid w:val="009E2B4C"/>
    <w:rsid w:val="009E2F48"/>
    <w:rsid w:val="009E3288"/>
    <w:rsid w:val="009E38C0"/>
    <w:rsid w:val="009E393E"/>
    <w:rsid w:val="009E4305"/>
    <w:rsid w:val="009E435A"/>
    <w:rsid w:val="009E441D"/>
    <w:rsid w:val="009E4E53"/>
    <w:rsid w:val="009E4EA2"/>
    <w:rsid w:val="009E5123"/>
    <w:rsid w:val="009E52DD"/>
    <w:rsid w:val="009E6038"/>
    <w:rsid w:val="009E647F"/>
    <w:rsid w:val="009E6A47"/>
    <w:rsid w:val="009E6CCE"/>
    <w:rsid w:val="009E6DB9"/>
    <w:rsid w:val="009E6DFC"/>
    <w:rsid w:val="009E7095"/>
    <w:rsid w:val="009E75DD"/>
    <w:rsid w:val="009E7D1B"/>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36E"/>
    <w:rsid w:val="009F3E56"/>
    <w:rsid w:val="009F3ECF"/>
    <w:rsid w:val="009F5970"/>
    <w:rsid w:val="009F5DB2"/>
    <w:rsid w:val="009F628F"/>
    <w:rsid w:val="009F6334"/>
    <w:rsid w:val="009F6465"/>
    <w:rsid w:val="009F684E"/>
    <w:rsid w:val="009F68F6"/>
    <w:rsid w:val="009F6981"/>
    <w:rsid w:val="009F6B42"/>
    <w:rsid w:val="009F6D05"/>
    <w:rsid w:val="009F6F06"/>
    <w:rsid w:val="009F7C59"/>
    <w:rsid w:val="009F7F25"/>
    <w:rsid w:val="00A00014"/>
    <w:rsid w:val="00A00098"/>
    <w:rsid w:val="00A0028B"/>
    <w:rsid w:val="00A002F4"/>
    <w:rsid w:val="00A003FA"/>
    <w:rsid w:val="00A00B17"/>
    <w:rsid w:val="00A00F3B"/>
    <w:rsid w:val="00A01236"/>
    <w:rsid w:val="00A012CB"/>
    <w:rsid w:val="00A01D09"/>
    <w:rsid w:val="00A01E3F"/>
    <w:rsid w:val="00A02475"/>
    <w:rsid w:val="00A025C1"/>
    <w:rsid w:val="00A0323E"/>
    <w:rsid w:val="00A03AC2"/>
    <w:rsid w:val="00A03BC8"/>
    <w:rsid w:val="00A045BA"/>
    <w:rsid w:val="00A04679"/>
    <w:rsid w:val="00A049BC"/>
    <w:rsid w:val="00A04C3B"/>
    <w:rsid w:val="00A04D14"/>
    <w:rsid w:val="00A04F4C"/>
    <w:rsid w:val="00A052A1"/>
    <w:rsid w:val="00A05610"/>
    <w:rsid w:val="00A05784"/>
    <w:rsid w:val="00A05A15"/>
    <w:rsid w:val="00A05ADE"/>
    <w:rsid w:val="00A05F29"/>
    <w:rsid w:val="00A06879"/>
    <w:rsid w:val="00A0702A"/>
    <w:rsid w:val="00A07C6A"/>
    <w:rsid w:val="00A07E0D"/>
    <w:rsid w:val="00A1021C"/>
    <w:rsid w:val="00A10CA2"/>
    <w:rsid w:val="00A11D55"/>
    <w:rsid w:val="00A11F74"/>
    <w:rsid w:val="00A1245E"/>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214"/>
    <w:rsid w:val="00A15843"/>
    <w:rsid w:val="00A158F6"/>
    <w:rsid w:val="00A15C85"/>
    <w:rsid w:val="00A1612D"/>
    <w:rsid w:val="00A167EF"/>
    <w:rsid w:val="00A16DB2"/>
    <w:rsid w:val="00A20143"/>
    <w:rsid w:val="00A20E44"/>
    <w:rsid w:val="00A2126B"/>
    <w:rsid w:val="00A214A3"/>
    <w:rsid w:val="00A21D24"/>
    <w:rsid w:val="00A21E29"/>
    <w:rsid w:val="00A22167"/>
    <w:rsid w:val="00A22328"/>
    <w:rsid w:val="00A228BA"/>
    <w:rsid w:val="00A22B39"/>
    <w:rsid w:val="00A2321D"/>
    <w:rsid w:val="00A2346F"/>
    <w:rsid w:val="00A23A38"/>
    <w:rsid w:val="00A23A8E"/>
    <w:rsid w:val="00A23BCE"/>
    <w:rsid w:val="00A23CB3"/>
    <w:rsid w:val="00A23D89"/>
    <w:rsid w:val="00A243C6"/>
    <w:rsid w:val="00A248F5"/>
    <w:rsid w:val="00A24C07"/>
    <w:rsid w:val="00A258FE"/>
    <w:rsid w:val="00A25905"/>
    <w:rsid w:val="00A2651D"/>
    <w:rsid w:val="00A26CD6"/>
    <w:rsid w:val="00A27049"/>
    <w:rsid w:val="00A27475"/>
    <w:rsid w:val="00A27BA1"/>
    <w:rsid w:val="00A30091"/>
    <w:rsid w:val="00A30DB0"/>
    <w:rsid w:val="00A30EDA"/>
    <w:rsid w:val="00A31916"/>
    <w:rsid w:val="00A31A02"/>
    <w:rsid w:val="00A31A4A"/>
    <w:rsid w:val="00A31A77"/>
    <w:rsid w:val="00A32223"/>
    <w:rsid w:val="00A32413"/>
    <w:rsid w:val="00A33089"/>
    <w:rsid w:val="00A33841"/>
    <w:rsid w:val="00A34559"/>
    <w:rsid w:val="00A3460D"/>
    <w:rsid w:val="00A347D8"/>
    <w:rsid w:val="00A348CE"/>
    <w:rsid w:val="00A34BB5"/>
    <w:rsid w:val="00A3548A"/>
    <w:rsid w:val="00A354FE"/>
    <w:rsid w:val="00A35C61"/>
    <w:rsid w:val="00A36011"/>
    <w:rsid w:val="00A361F7"/>
    <w:rsid w:val="00A36740"/>
    <w:rsid w:val="00A368F7"/>
    <w:rsid w:val="00A369B5"/>
    <w:rsid w:val="00A36A59"/>
    <w:rsid w:val="00A36A6D"/>
    <w:rsid w:val="00A36B60"/>
    <w:rsid w:val="00A37422"/>
    <w:rsid w:val="00A374E3"/>
    <w:rsid w:val="00A37819"/>
    <w:rsid w:val="00A379D3"/>
    <w:rsid w:val="00A37B60"/>
    <w:rsid w:val="00A37D5F"/>
    <w:rsid w:val="00A37E4C"/>
    <w:rsid w:val="00A40446"/>
    <w:rsid w:val="00A40887"/>
    <w:rsid w:val="00A40B6D"/>
    <w:rsid w:val="00A40BBA"/>
    <w:rsid w:val="00A40F70"/>
    <w:rsid w:val="00A41037"/>
    <w:rsid w:val="00A414F4"/>
    <w:rsid w:val="00A417BC"/>
    <w:rsid w:val="00A4185A"/>
    <w:rsid w:val="00A41FA7"/>
    <w:rsid w:val="00A4224A"/>
    <w:rsid w:val="00A4251B"/>
    <w:rsid w:val="00A42D87"/>
    <w:rsid w:val="00A437CE"/>
    <w:rsid w:val="00A43D52"/>
    <w:rsid w:val="00A43F42"/>
    <w:rsid w:val="00A44009"/>
    <w:rsid w:val="00A442EE"/>
    <w:rsid w:val="00A443EF"/>
    <w:rsid w:val="00A44757"/>
    <w:rsid w:val="00A44A27"/>
    <w:rsid w:val="00A44B0E"/>
    <w:rsid w:val="00A44BAC"/>
    <w:rsid w:val="00A44C36"/>
    <w:rsid w:val="00A4511B"/>
    <w:rsid w:val="00A45358"/>
    <w:rsid w:val="00A45CE6"/>
    <w:rsid w:val="00A45E3E"/>
    <w:rsid w:val="00A45ECB"/>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230"/>
    <w:rsid w:val="00A56798"/>
    <w:rsid w:val="00A56815"/>
    <w:rsid w:val="00A56892"/>
    <w:rsid w:val="00A56961"/>
    <w:rsid w:val="00A56982"/>
    <w:rsid w:val="00A56A7E"/>
    <w:rsid w:val="00A56CC1"/>
    <w:rsid w:val="00A56D7A"/>
    <w:rsid w:val="00A56DCB"/>
    <w:rsid w:val="00A5799C"/>
    <w:rsid w:val="00A6023D"/>
    <w:rsid w:val="00A610E7"/>
    <w:rsid w:val="00A61759"/>
    <w:rsid w:val="00A61A25"/>
    <w:rsid w:val="00A629E4"/>
    <w:rsid w:val="00A62D54"/>
    <w:rsid w:val="00A630A8"/>
    <w:rsid w:val="00A6318C"/>
    <w:rsid w:val="00A63DA6"/>
    <w:rsid w:val="00A641FF"/>
    <w:rsid w:val="00A642BE"/>
    <w:rsid w:val="00A6472C"/>
    <w:rsid w:val="00A648CA"/>
    <w:rsid w:val="00A64953"/>
    <w:rsid w:val="00A65154"/>
    <w:rsid w:val="00A6522D"/>
    <w:rsid w:val="00A6532D"/>
    <w:rsid w:val="00A653A7"/>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3DAB"/>
    <w:rsid w:val="00A743F8"/>
    <w:rsid w:val="00A74558"/>
    <w:rsid w:val="00A746B9"/>
    <w:rsid w:val="00A74DCB"/>
    <w:rsid w:val="00A75086"/>
    <w:rsid w:val="00A75501"/>
    <w:rsid w:val="00A75660"/>
    <w:rsid w:val="00A7591A"/>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1E"/>
    <w:rsid w:val="00A8194E"/>
    <w:rsid w:val="00A82363"/>
    <w:rsid w:val="00A829A5"/>
    <w:rsid w:val="00A82E1D"/>
    <w:rsid w:val="00A834BE"/>
    <w:rsid w:val="00A837F4"/>
    <w:rsid w:val="00A83A88"/>
    <w:rsid w:val="00A841FF"/>
    <w:rsid w:val="00A845EE"/>
    <w:rsid w:val="00A8497C"/>
    <w:rsid w:val="00A851FB"/>
    <w:rsid w:val="00A85359"/>
    <w:rsid w:val="00A85618"/>
    <w:rsid w:val="00A8572E"/>
    <w:rsid w:val="00A858DB"/>
    <w:rsid w:val="00A85BA3"/>
    <w:rsid w:val="00A8629F"/>
    <w:rsid w:val="00A8654D"/>
    <w:rsid w:val="00A86979"/>
    <w:rsid w:val="00A86981"/>
    <w:rsid w:val="00A86C05"/>
    <w:rsid w:val="00A86FDD"/>
    <w:rsid w:val="00A87273"/>
    <w:rsid w:val="00A874D3"/>
    <w:rsid w:val="00A87E8B"/>
    <w:rsid w:val="00A90173"/>
    <w:rsid w:val="00A9029B"/>
    <w:rsid w:val="00A902A6"/>
    <w:rsid w:val="00A9035D"/>
    <w:rsid w:val="00A90F6E"/>
    <w:rsid w:val="00A9141C"/>
    <w:rsid w:val="00A919DB"/>
    <w:rsid w:val="00A9220A"/>
    <w:rsid w:val="00A92305"/>
    <w:rsid w:val="00A92448"/>
    <w:rsid w:val="00A92C4A"/>
    <w:rsid w:val="00A932E0"/>
    <w:rsid w:val="00A935E3"/>
    <w:rsid w:val="00A93615"/>
    <w:rsid w:val="00A9399B"/>
    <w:rsid w:val="00A93A4C"/>
    <w:rsid w:val="00A93E32"/>
    <w:rsid w:val="00A94503"/>
    <w:rsid w:val="00A9499D"/>
    <w:rsid w:val="00A94E32"/>
    <w:rsid w:val="00A953AE"/>
    <w:rsid w:val="00A953C9"/>
    <w:rsid w:val="00A95572"/>
    <w:rsid w:val="00A95706"/>
    <w:rsid w:val="00A9573A"/>
    <w:rsid w:val="00A95C9D"/>
    <w:rsid w:val="00A95D1B"/>
    <w:rsid w:val="00A96499"/>
    <w:rsid w:val="00A966AF"/>
    <w:rsid w:val="00A96725"/>
    <w:rsid w:val="00A96A53"/>
    <w:rsid w:val="00A970B1"/>
    <w:rsid w:val="00A973AF"/>
    <w:rsid w:val="00A973B8"/>
    <w:rsid w:val="00A974A7"/>
    <w:rsid w:val="00A97BD6"/>
    <w:rsid w:val="00A97F07"/>
    <w:rsid w:val="00A97F29"/>
    <w:rsid w:val="00AA033E"/>
    <w:rsid w:val="00AA03DC"/>
    <w:rsid w:val="00AA0FA5"/>
    <w:rsid w:val="00AA1007"/>
    <w:rsid w:val="00AA1A90"/>
    <w:rsid w:val="00AA1CB1"/>
    <w:rsid w:val="00AA1D8E"/>
    <w:rsid w:val="00AA1F41"/>
    <w:rsid w:val="00AA2359"/>
    <w:rsid w:val="00AA2982"/>
    <w:rsid w:val="00AA345E"/>
    <w:rsid w:val="00AA3518"/>
    <w:rsid w:val="00AA3760"/>
    <w:rsid w:val="00AA399F"/>
    <w:rsid w:val="00AA3AF5"/>
    <w:rsid w:val="00AA4388"/>
    <w:rsid w:val="00AA4487"/>
    <w:rsid w:val="00AA48CD"/>
    <w:rsid w:val="00AA5263"/>
    <w:rsid w:val="00AA65C7"/>
    <w:rsid w:val="00AA65D8"/>
    <w:rsid w:val="00AA6F1D"/>
    <w:rsid w:val="00AA7D82"/>
    <w:rsid w:val="00AA7E08"/>
    <w:rsid w:val="00AB0017"/>
    <w:rsid w:val="00AB00A0"/>
    <w:rsid w:val="00AB0EFE"/>
    <w:rsid w:val="00AB0FAA"/>
    <w:rsid w:val="00AB127A"/>
    <w:rsid w:val="00AB12FE"/>
    <w:rsid w:val="00AB14FD"/>
    <w:rsid w:val="00AB1545"/>
    <w:rsid w:val="00AB16FD"/>
    <w:rsid w:val="00AB1E73"/>
    <w:rsid w:val="00AB2336"/>
    <w:rsid w:val="00AB2461"/>
    <w:rsid w:val="00AB2515"/>
    <w:rsid w:val="00AB2E17"/>
    <w:rsid w:val="00AB31B5"/>
    <w:rsid w:val="00AB324E"/>
    <w:rsid w:val="00AB3DC8"/>
    <w:rsid w:val="00AB4353"/>
    <w:rsid w:val="00AB550E"/>
    <w:rsid w:val="00AB5839"/>
    <w:rsid w:val="00AB5D4F"/>
    <w:rsid w:val="00AB5EFD"/>
    <w:rsid w:val="00AB6010"/>
    <w:rsid w:val="00AB63CD"/>
    <w:rsid w:val="00AB649B"/>
    <w:rsid w:val="00AB70EA"/>
    <w:rsid w:val="00AB71F0"/>
    <w:rsid w:val="00AB722A"/>
    <w:rsid w:val="00AB73D4"/>
    <w:rsid w:val="00AB7402"/>
    <w:rsid w:val="00AB788D"/>
    <w:rsid w:val="00AC0D8D"/>
    <w:rsid w:val="00AC0F61"/>
    <w:rsid w:val="00AC1141"/>
    <w:rsid w:val="00AC116F"/>
    <w:rsid w:val="00AC1417"/>
    <w:rsid w:val="00AC175E"/>
    <w:rsid w:val="00AC17E7"/>
    <w:rsid w:val="00AC1A5A"/>
    <w:rsid w:val="00AC1AF1"/>
    <w:rsid w:val="00AC1CC6"/>
    <w:rsid w:val="00AC24BD"/>
    <w:rsid w:val="00AC2C33"/>
    <w:rsid w:val="00AC2C84"/>
    <w:rsid w:val="00AC2E99"/>
    <w:rsid w:val="00AC305B"/>
    <w:rsid w:val="00AC32E8"/>
    <w:rsid w:val="00AC3844"/>
    <w:rsid w:val="00AC39D1"/>
    <w:rsid w:val="00AC3CC5"/>
    <w:rsid w:val="00AC3FD1"/>
    <w:rsid w:val="00AC446F"/>
    <w:rsid w:val="00AC4C69"/>
    <w:rsid w:val="00AC504E"/>
    <w:rsid w:val="00AC54D2"/>
    <w:rsid w:val="00AC5636"/>
    <w:rsid w:val="00AC576A"/>
    <w:rsid w:val="00AC6132"/>
    <w:rsid w:val="00AC6207"/>
    <w:rsid w:val="00AC6516"/>
    <w:rsid w:val="00AC6706"/>
    <w:rsid w:val="00AC6C7F"/>
    <w:rsid w:val="00AC7145"/>
    <w:rsid w:val="00AC772D"/>
    <w:rsid w:val="00AD0175"/>
    <w:rsid w:val="00AD0322"/>
    <w:rsid w:val="00AD0809"/>
    <w:rsid w:val="00AD0A6F"/>
    <w:rsid w:val="00AD0E09"/>
    <w:rsid w:val="00AD0F66"/>
    <w:rsid w:val="00AD1415"/>
    <w:rsid w:val="00AD157D"/>
    <w:rsid w:val="00AD1683"/>
    <w:rsid w:val="00AD17BC"/>
    <w:rsid w:val="00AD1852"/>
    <w:rsid w:val="00AD1E02"/>
    <w:rsid w:val="00AD200C"/>
    <w:rsid w:val="00AD2237"/>
    <w:rsid w:val="00AD23D8"/>
    <w:rsid w:val="00AD2800"/>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8F7"/>
    <w:rsid w:val="00AD5D96"/>
    <w:rsid w:val="00AD5F22"/>
    <w:rsid w:val="00AD639B"/>
    <w:rsid w:val="00AD6436"/>
    <w:rsid w:val="00AD65D6"/>
    <w:rsid w:val="00AD6837"/>
    <w:rsid w:val="00AD78E6"/>
    <w:rsid w:val="00AE05E5"/>
    <w:rsid w:val="00AE0792"/>
    <w:rsid w:val="00AE0955"/>
    <w:rsid w:val="00AE0D53"/>
    <w:rsid w:val="00AE0EF7"/>
    <w:rsid w:val="00AE15C5"/>
    <w:rsid w:val="00AE1641"/>
    <w:rsid w:val="00AE1668"/>
    <w:rsid w:val="00AE201E"/>
    <w:rsid w:val="00AE26B3"/>
    <w:rsid w:val="00AE27F5"/>
    <w:rsid w:val="00AE2E78"/>
    <w:rsid w:val="00AE30B4"/>
    <w:rsid w:val="00AE30C9"/>
    <w:rsid w:val="00AE3419"/>
    <w:rsid w:val="00AE350D"/>
    <w:rsid w:val="00AE3BCA"/>
    <w:rsid w:val="00AE43A2"/>
    <w:rsid w:val="00AE45EF"/>
    <w:rsid w:val="00AE4D16"/>
    <w:rsid w:val="00AE504A"/>
    <w:rsid w:val="00AE5140"/>
    <w:rsid w:val="00AE555D"/>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826"/>
    <w:rsid w:val="00AF29B7"/>
    <w:rsid w:val="00AF30E8"/>
    <w:rsid w:val="00AF354B"/>
    <w:rsid w:val="00AF363D"/>
    <w:rsid w:val="00AF36B6"/>
    <w:rsid w:val="00AF3AE2"/>
    <w:rsid w:val="00AF3AE4"/>
    <w:rsid w:val="00AF4778"/>
    <w:rsid w:val="00AF4B66"/>
    <w:rsid w:val="00AF50E0"/>
    <w:rsid w:val="00AF51F2"/>
    <w:rsid w:val="00AF528E"/>
    <w:rsid w:val="00AF5308"/>
    <w:rsid w:val="00AF5320"/>
    <w:rsid w:val="00AF536D"/>
    <w:rsid w:val="00AF546C"/>
    <w:rsid w:val="00AF54B4"/>
    <w:rsid w:val="00AF5FB2"/>
    <w:rsid w:val="00AF60FD"/>
    <w:rsid w:val="00AF61B6"/>
    <w:rsid w:val="00AF6334"/>
    <w:rsid w:val="00AF6CAC"/>
    <w:rsid w:val="00AF6E0F"/>
    <w:rsid w:val="00AF773E"/>
    <w:rsid w:val="00AF796D"/>
    <w:rsid w:val="00B00BFB"/>
    <w:rsid w:val="00B01358"/>
    <w:rsid w:val="00B01525"/>
    <w:rsid w:val="00B01573"/>
    <w:rsid w:val="00B01AE3"/>
    <w:rsid w:val="00B01FDD"/>
    <w:rsid w:val="00B02649"/>
    <w:rsid w:val="00B02A18"/>
    <w:rsid w:val="00B02CC5"/>
    <w:rsid w:val="00B03550"/>
    <w:rsid w:val="00B03735"/>
    <w:rsid w:val="00B03B92"/>
    <w:rsid w:val="00B03BE2"/>
    <w:rsid w:val="00B03D71"/>
    <w:rsid w:val="00B0411F"/>
    <w:rsid w:val="00B042CE"/>
    <w:rsid w:val="00B04580"/>
    <w:rsid w:val="00B0498F"/>
    <w:rsid w:val="00B050AB"/>
    <w:rsid w:val="00B053A2"/>
    <w:rsid w:val="00B0568D"/>
    <w:rsid w:val="00B05EC5"/>
    <w:rsid w:val="00B05F20"/>
    <w:rsid w:val="00B06B5A"/>
    <w:rsid w:val="00B07A89"/>
    <w:rsid w:val="00B07D97"/>
    <w:rsid w:val="00B10464"/>
    <w:rsid w:val="00B1048F"/>
    <w:rsid w:val="00B1078E"/>
    <w:rsid w:val="00B1085B"/>
    <w:rsid w:val="00B1085E"/>
    <w:rsid w:val="00B111DE"/>
    <w:rsid w:val="00B1165B"/>
    <w:rsid w:val="00B11728"/>
    <w:rsid w:val="00B118B7"/>
    <w:rsid w:val="00B119E4"/>
    <w:rsid w:val="00B11AE2"/>
    <w:rsid w:val="00B11C5F"/>
    <w:rsid w:val="00B11D2D"/>
    <w:rsid w:val="00B128F0"/>
    <w:rsid w:val="00B12935"/>
    <w:rsid w:val="00B12A5A"/>
    <w:rsid w:val="00B12E94"/>
    <w:rsid w:val="00B1336C"/>
    <w:rsid w:val="00B1338C"/>
    <w:rsid w:val="00B13549"/>
    <w:rsid w:val="00B1374F"/>
    <w:rsid w:val="00B13D73"/>
    <w:rsid w:val="00B14908"/>
    <w:rsid w:val="00B156F1"/>
    <w:rsid w:val="00B15784"/>
    <w:rsid w:val="00B157A7"/>
    <w:rsid w:val="00B158CB"/>
    <w:rsid w:val="00B15F81"/>
    <w:rsid w:val="00B15FFD"/>
    <w:rsid w:val="00B16868"/>
    <w:rsid w:val="00B16AC7"/>
    <w:rsid w:val="00B16F5B"/>
    <w:rsid w:val="00B17001"/>
    <w:rsid w:val="00B1759A"/>
    <w:rsid w:val="00B201E9"/>
    <w:rsid w:val="00B20948"/>
    <w:rsid w:val="00B209B2"/>
    <w:rsid w:val="00B20B02"/>
    <w:rsid w:val="00B21A3C"/>
    <w:rsid w:val="00B21B5F"/>
    <w:rsid w:val="00B21E2D"/>
    <w:rsid w:val="00B21EC8"/>
    <w:rsid w:val="00B22589"/>
    <w:rsid w:val="00B22A27"/>
    <w:rsid w:val="00B22D5E"/>
    <w:rsid w:val="00B23B12"/>
    <w:rsid w:val="00B23FD2"/>
    <w:rsid w:val="00B23FE1"/>
    <w:rsid w:val="00B24065"/>
    <w:rsid w:val="00B241B0"/>
    <w:rsid w:val="00B2452C"/>
    <w:rsid w:val="00B2470C"/>
    <w:rsid w:val="00B2489B"/>
    <w:rsid w:val="00B24927"/>
    <w:rsid w:val="00B24AA9"/>
    <w:rsid w:val="00B24C48"/>
    <w:rsid w:val="00B24C98"/>
    <w:rsid w:val="00B24F47"/>
    <w:rsid w:val="00B24F62"/>
    <w:rsid w:val="00B25390"/>
    <w:rsid w:val="00B25518"/>
    <w:rsid w:val="00B259E0"/>
    <w:rsid w:val="00B264E3"/>
    <w:rsid w:val="00B27141"/>
    <w:rsid w:val="00B2744D"/>
    <w:rsid w:val="00B274B1"/>
    <w:rsid w:val="00B2765B"/>
    <w:rsid w:val="00B27995"/>
    <w:rsid w:val="00B279DC"/>
    <w:rsid w:val="00B27D9D"/>
    <w:rsid w:val="00B30022"/>
    <w:rsid w:val="00B30044"/>
    <w:rsid w:val="00B30071"/>
    <w:rsid w:val="00B304D3"/>
    <w:rsid w:val="00B30A6E"/>
    <w:rsid w:val="00B31439"/>
    <w:rsid w:val="00B31BE2"/>
    <w:rsid w:val="00B31E12"/>
    <w:rsid w:val="00B339F3"/>
    <w:rsid w:val="00B33EBC"/>
    <w:rsid w:val="00B34D69"/>
    <w:rsid w:val="00B357D2"/>
    <w:rsid w:val="00B3593D"/>
    <w:rsid w:val="00B36471"/>
    <w:rsid w:val="00B36D2F"/>
    <w:rsid w:val="00B36E57"/>
    <w:rsid w:val="00B370A7"/>
    <w:rsid w:val="00B37511"/>
    <w:rsid w:val="00B37824"/>
    <w:rsid w:val="00B37A06"/>
    <w:rsid w:val="00B37A78"/>
    <w:rsid w:val="00B37A92"/>
    <w:rsid w:val="00B40883"/>
    <w:rsid w:val="00B40C08"/>
    <w:rsid w:val="00B40D9E"/>
    <w:rsid w:val="00B412BE"/>
    <w:rsid w:val="00B4140C"/>
    <w:rsid w:val="00B419CF"/>
    <w:rsid w:val="00B41EB8"/>
    <w:rsid w:val="00B41F3F"/>
    <w:rsid w:val="00B4218A"/>
    <w:rsid w:val="00B422A6"/>
    <w:rsid w:val="00B4250B"/>
    <w:rsid w:val="00B4333B"/>
    <w:rsid w:val="00B4341F"/>
    <w:rsid w:val="00B436D0"/>
    <w:rsid w:val="00B43D61"/>
    <w:rsid w:val="00B43D72"/>
    <w:rsid w:val="00B44050"/>
    <w:rsid w:val="00B44485"/>
    <w:rsid w:val="00B4487A"/>
    <w:rsid w:val="00B44B05"/>
    <w:rsid w:val="00B44C87"/>
    <w:rsid w:val="00B44D99"/>
    <w:rsid w:val="00B452C7"/>
    <w:rsid w:val="00B46089"/>
    <w:rsid w:val="00B46388"/>
    <w:rsid w:val="00B4673E"/>
    <w:rsid w:val="00B46C9D"/>
    <w:rsid w:val="00B46E27"/>
    <w:rsid w:val="00B4752F"/>
    <w:rsid w:val="00B47725"/>
    <w:rsid w:val="00B47D28"/>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298"/>
    <w:rsid w:val="00B6075C"/>
    <w:rsid w:val="00B60A48"/>
    <w:rsid w:val="00B60F91"/>
    <w:rsid w:val="00B612E5"/>
    <w:rsid w:val="00B61338"/>
    <w:rsid w:val="00B61FCC"/>
    <w:rsid w:val="00B627E9"/>
    <w:rsid w:val="00B62F09"/>
    <w:rsid w:val="00B63454"/>
    <w:rsid w:val="00B63739"/>
    <w:rsid w:val="00B641F1"/>
    <w:rsid w:val="00B64A82"/>
    <w:rsid w:val="00B64B1F"/>
    <w:rsid w:val="00B65401"/>
    <w:rsid w:val="00B658B4"/>
    <w:rsid w:val="00B66015"/>
    <w:rsid w:val="00B66A8F"/>
    <w:rsid w:val="00B66D05"/>
    <w:rsid w:val="00B66DDE"/>
    <w:rsid w:val="00B67BBD"/>
    <w:rsid w:val="00B67EBF"/>
    <w:rsid w:val="00B702B9"/>
    <w:rsid w:val="00B70779"/>
    <w:rsid w:val="00B7077D"/>
    <w:rsid w:val="00B70D23"/>
    <w:rsid w:val="00B70D4D"/>
    <w:rsid w:val="00B720F7"/>
    <w:rsid w:val="00B72600"/>
    <w:rsid w:val="00B727CB"/>
    <w:rsid w:val="00B72853"/>
    <w:rsid w:val="00B7293F"/>
    <w:rsid w:val="00B730E9"/>
    <w:rsid w:val="00B73228"/>
    <w:rsid w:val="00B73690"/>
    <w:rsid w:val="00B73845"/>
    <w:rsid w:val="00B73A55"/>
    <w:rsid w:val="00B748CD"/>
    <w:rsid w:val="00B7526E"/>
    <w:rsid w:val="00B759FE"/>
    <w:rsid w:val="00B764D4"/>
    <w:rsid w:val="00B768BD"/>
    <w:rsid w:val="00B771F7"/>
    <w:rsid w:val="00B776EB"/>
    <w:rsid w:val="00B777EE"/>
    <w:rsid w:val="00B77B17"/>
    <w:rsid w:val="00B77BB3"/>
    <w:rsid w:val="00B77E7D"/>
    <w:rsid w:val="00B800A7"/>
    <w:rsid w:val="00B800E7"/>
    <w:rsid w:val="00B802A9"/>
    <w:rsid w:val="00B8080D"/>
    <w:rsid w:val="00B80C33"/>
    <w:rsid w:val="00B80DCE"/>
    <w:rsid w:val="00B80FE2"/>
    <w:rsid w:val="00B81040"/>
    <w:rsid w:val="00B81488"/>
    <w:rsid w:val="00B82C83"/>
    <w:rsid w:val="00B82D1E"/>
    <w:rsid w:val="00B82E62"/>
    <w:rsid w:val="00B82FF9"/>
    <w:rsid w:val="00B83117"/>
    <w:rsid w:val="00B8364F"/>
    <w:rsid w:val="00B8461A"/>
    <w:rsid w:val="00B84A01"/>
    <w:rsid w:val="00B8572E"/>
    <w:rsid w:val="00B85DA7"/>
    <w:rsid w:val="00B861FD"/>
    <w:rsid w:val="00B86478"/>
    <w:rsid w:val="00B87232"/>
    <w:rsid w:val="00B875D7"/>
    <w:rsid w:val="00B8770D"/>
    <w:rsid w:val="00B87B49"/>
    <w:rsid w:val="00B9017D"/>
    <w:rsid w:val="00B901E4"/>
    <w:rsid w:val="00B9064B"/>
    <w:rsid w:val="00B9085B"/>
    <w:rsid w:val="00B9129F"/>
    <w:rsid w:val="00B91442"/>
    <w:rsid w:val="00B91BF5"/>
    <w:rsid w:val="00B91F1E"/>
    <w:rsid w:val="00B91F71"/>
    <w:rsid w:val="00B92034"/>
    <w:rsid w:val="00B923C1"/>
    <w:rsid w:val="00B92817"/>
    <w:rsid w:val="00B928C4"/>
    <w:rsid w:val="00B929F7"/>
    <w:rsid w:val="00B92D7C"/>
    <w:rsid w:val="00B92DDA"/>
    <w:rsid w:val="00B9337F"/>
    <w:rsid w:val="00B93688"/>
    <w:rsid w:val="00B93A9C"/>
    <w:rsid w:val="00B940EC"/>
    <w:rsid w:val="00B9449B"/>
    <w:rsid w:val="00B944F3"/>
    <w:rsid w:val="00B94959"/>
    <w:rsid w:val="00B94A63"/>
    <w:rsid w:val="00B9617E"/>
    <w:rsid w:val="00B961A2"/>
    <w:rsid w:val="00B96730"/>
    <w:rsid w:val="00B96815"/>
    <w:rsid w:val="00B96861"/>
    <w:rsid w:val="00B96CEF"/>
    <w:rsid w:val="00B96DF3"/>
    <w:rsid w:val="00B97602"/>
    <w:rsid w:val="00B97785"/>
    <w:rsid w:val="00B97DF5"/>
    <w:rsid w:val="00BA060F"/>
    <w:rsid w:val="00BA0B68"/>
    <w:rsid w:val="00BA13EF"/>
    <w:rsid w:val="00BA14F3"/>
    <w:rsid w:val="00BA1549"/>
    <w:rsid w:val="00BA1C8D"/>
    <w:rsid w:val="00BA22C2"/>
    <w:rsid w:val="00BA2BBF"/>
    <w:rsid w:val="00BA2C89"/>
    <w:rsid w:val="00BA34C6"/>
    <w:rsid w:val="00BA3EC3"/>
    <w:rsid w:val="00BA4764"/>
    <w:rsid w:val="00BA4ADF"/>
    <w:rsid w:val="00BA4F00"/>
    <w:rsid w:val="00BA5307"/>
    <w:rsid w:val="00BA559F"/>
    <w:rsid w:val="00BA577D"/>
    <w:rsid w:val="00BA5CA7"/>
    <w:rsid w:val="00BA63A9"/>
    <w:rsid w:val="00BA66CE"/>
    <w:rsid w:val="00BA6865"/>
    <w:rsid w:val="00BA6B01"/>
    <w:rsid w:val="00BA6F78"/>
    <w:rsid w:val="00BA7111"/>
    <w:rsid w:val="00BA71DF"/>
    <w:rsid w:val="00BA71E0"/>
    <w:rsid w:val="00BA71E9"/>
    <w:rsid w:val="00BA7348"/>
    <w:rsid w:val="00BA7A1C"/>
    <w:rsid w:val="00BB01CE"/>
    <w:rsid w:val="00BB08FB"/>
    <w:rsid w:val="00BB0CDD"/>
    <w:rsid w:val="00BB0DED"/>
    <w:rsid w:val="00BB0E98"/>
    <w:rsid w:val="00BB13D5"/>
    <w:rsid w:val="00BB18A1"/>
    <w:rsid w:val="00BB1CCE"/>
    <w:rsid w:val="00BB1ED6"/>
    <w:rsid w:val="00BB2088"/>
    <w:rsid w:val="00BB255A"/>
    <w:rsid w:val="00BB2834"/>
    <w:rsid w:val="00BB2A56"/>
    <w:rsid w:val="00BB2FA8"/>
    <w:rsid w:val="00BB33FC"/>
    <w:rsid w:val="00BB38FE"/>
    <w:rsid w:val="00BB3AC0"/>
    <w:rsid w:val="00BB3FD8"/>
    <w:rsid w:val="00BB46DF"/>
    <w:rsid w:val="00BB49B0"/>
    <w:rsid w:val="00BB50E9"/>
    <w:rsid w:val="00BB51C2"/>
    <w:rsid w:val="00BB621D"/>
    <w:rsid w:val="00BB6B3D"/>
    <w:rsid w:val="00BB7185"/>
    <w:rsid w:val="00BB741E"/>
    <w:rsid w:val="00BB77F4"/>
    <w:rsid w:val="00BB7BB8"/>
    <w:rsid w:val="00BB7C48"/>
    <w:rsid w:val="00BC07C3"/>
    <w:rsid w:val="00BC0BF4"/>
    <w:rsid w:val="00BC0CC6"/>
    <w:rsid w:val="00BC11EE"/>
    <w:rsid w:val="00BC1710"/>
    <w:rsid w:val="00BC1CED"/>
    <w:rsid w:val="00BC1D5E"/>
    <w:rsid w:val="00BC21CB"/>
    <w:rsid w:val="00BC29F3"/>
    <w:rsid w:val="00BC2A0F"/>
    <w:rsid w:val="00BC2E38"/>
    <w:rsid w:val="00BC2F41"/>
    <w:rsid w:val="00BC345F"/>
    <w:rsid w:val="00BC3A13"/>
    <w:rsid w:val="00BC3AE2"/>
    <w:rsid w:val="00BC4360"/>
    <w:rsid w:val="00BC47F9"/>
    <w:rsid w:val="00BC4A18"/>
    <w:rsid w:val="00BC4E6B"/>
    <w:rsid w:val="00BC56A6"/>
    <w:rsid w:val="00BC5941"/>
    <w:rsid w:val="00BC5973"/>
    <w:rsid w:val="00BC59F3"/>
    <w:rsid w:val="00BC5BED"/>
    <w:rsid w:val="00BC690D"/>
    <w:rsid w:val="00BC7161"/>
    <w:rsid w:val="00BC73CB"/>
    <w:rsid w:val="00BC757A"/>
    <w:rsid w:val="00BD02B8"/>
    <w:rsid w:val="00BD0B1A"/>
    <w:rsid w:val="00BD0C55"/>
    <w:rsid w:val="00BD1128"/>
    <w:rsid w:val="00BD1713"/>
    <w:rsid w:val="00BD18CA"/>
    <w:rsid w:val="00BD19D8"/>
    <w:rsid w:val="00BD1B11"/>
    <w:rsid w:val="00BD1DA4"/>
    <w:rsid w:val="00BD2ABC"/>
    <w:rsid w:val="00BD3108"/>
    <w:rsid w:val="00BD3792"/>
    <w:rsid w:val="00BD3883"/>
    <w:rsid w:val="00BD3A89"/>
    <w:rsid w:val="00BD3AEC"/>
    <w:rsid w:val="00BD4AA9"/>
    <w:rsid w:val="00BD4BBD"/>
    <w:rsid w:val="00BD4EAA"/>
    <w:rsid w:val="00BD4FAA"/>
    <w:rsid w:val="00BD5119"/>
    <w:rsid w:val="00BD518D"/>
    <w:rsid w:val="00BD530C"/>
    <w:rsid w:val="00BD559B"/>
    <w:rsid w:val="00BD568D"/>
    <w:rsid w:val="00BD5E6E"/>
    <w:rsid w:val="00BD5F45"/>
    <w:rsid w:val="00BD61FF"/>
    <w:rsid w:val="00BD6506"/>
    <w:rsid w:val="00BD652D"/>
    <w:rsid w:val="00BD6AFD"/>
    <w:rsid w:val="00BD6F98"/>
    <w:rsid w:val="00BD6FD3"/>
    <w:rsid w:val="00BD7062"/>
    <w:rsid w:val="00BD781E"/>
    <w:rsid w:val="00BD7B1E"/>
    <w:rsid w:val="00BD7F3C"/>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8BB"/>
    <w:rsid w:val="00BE4A8E"/>
    <w:rsid w:val="00BE5088"/>
    <w:rsid w:val="00BE51A4"/>
    <w:rsid w:val="00BE5446"/>
    <w:rsid w:val="00BE5CFB"/>
    <w:rsid w:val="00BE5DE3"/>
    <w:rsid w:val="00BE6175"/>
    <w:rsid w:val="00BE6285"/>
    <w:rsid w:val="00BE640A"/>
    <w:rsid w:val="00BE6A31"/>
    <w:rsid w:val="00BE6E76"/>
    <w:rsid w:val="00BE7188"/>
    <w:rsid w:val="00BE7453"/>
    <w:rsid w:val="00BE7669"/>
    <w:rsid w:val="00BE767E"/>
    <w:rsid w:val="00BE79C6"/>
    <w:rsid w:val="00BE7BCF"/>
    <w:rsid w:val="00BE7F24"/>
    <w:rsid w:val="00BF0156"/>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2FFE"/>
    <w:rsid w:val="00C04059"/>
    <w:rsid w:val="00C04A48"/>
    <w:rsid w:val="00C05BDB"/>
    <w:rsid w:val="00C066E3"/>
    <w:rsid w:val="00C06C0E"/>
    <w:rsid w:val="00C07065"/>
    <w:rsid w:val="00C07474"/>
    <w:rsid w:val="00C07502"/>
    <w:rsid w:val="00C077B0"/>
    <w:rsid w:val="00C07BC3"/>
    <w:rsid w:val="00C07FAC"/>
    <w:rsid w:val="00C1014D"/>
    <w:rsid w:val="00C10A13"/>
    <w:rsid w:val="00C10C86"/>
    <w:rsid w:val="00C10E40"/>
    <w:rsid w:val="00C10FC9"/>
    <w:rsid w:val="00C11246"/>
    <w:rsid w:val="00C11747"/>
    <w:rsid w:val="00C1191C"/>
    <w:rsid w:val="00C1209F"/>
    <w:rsid w:val="00C1214B"/>
    <w:rsid w:val="00C127D1"/>
    <w:rsid w:val="00C12AE1"/>
    <w:rsid w:val="00C12C17"/>
    <w:rsid w:val="00C12C49"/>
    <w:rsid w:val="00C12CB0"/>
    <w:rsid w:val="00C139CB"/>
    <w:rsid w:val="00C13ADC"/>
    <w:rsid w:val="00C143C2"/>
    <w:rsid w:val="00C1446C"/>
    <w:rsid w:val="00C14630"/>
    <w:rsid w:val="00C14FAF"/>
    <w:rsid w:val="00C15305"/>
    <w:rsid w:val="00C16EBD"/>
    <w:rsid w:val="00C17425"/>
    <w:rsid w:val="00C17969"/>
    <w:rsid w:val="00C17DC8"/>
    <w:rsid w:val="00C2022A"/>
    <w:rsid w:val="00C2103C"/>
    <w:rsid w:val="00C216CA"/>
    <w:rsid w:val="00C2190E"/>
    <w:rsid w:val="00C21BD8"/>
    <w:rsid w:val="00C22084"/>
    <w:rsid w:val="00C2266C"/>
    <w:rsid w:val="00C22946"/>
    <w:rsid w:val="00C2327F"/>
    <w:rsid w:val="00C232FA"/>
    <w:rsid w:val="00C236AC"/>
    <w:rsid w:val="00C23862"/>
    <w:rsid w:val="00C23984"/>
    <w:rsid w:val="00C23CA3"/>
    <w:rsid w:val="00C24315"/>
    <w:rsid w:val="00C24F3A"/>
    <w:rsid w:val="00C25308"/>
    <w:rsid w:val="00C2562B"/>
    <w:rsid w:val="00C25DDD"/>
    <w:rsid w:val="00C26057"/>
    <w:rsid w:val="00C260AF"/>
    <w:rsid w:val="00C26663"/>
    <w:rsid w:val="00C266D0"/>
    <w:rsid w:val="00C268C0"/>
    <w:rsid w:val="00C268C2"/>
    <w:rsid w:val="00C268C5"/>
    <w:rsid w:val="00C26C9F"/>
    <w:rsid w:val="00C26CCD"/>
    <w:rsid w:val="00C27294"/>
    <w:rsid w:val="00C27332"/>
    <w:rsid w:val="00C27537"/>
    <w:rsid w:val="00C2FC29"/>
    <w:rsid w:val="00C30183"/>
    <w:rsid w:val="00C30217"/>
    <w:rsid w:val="00C30414"/>
    <w:rsid w:val="00C30AD3"/>
    <w:rsid w:val="00C30C5C"/>
    <w:rsid w:val="00C3116E"/>
    <w:rsid w:val="00C319EE"/>
    <w:rsid w:val="00C31D59"/>
    <w:rsid w:val="00C32088"/>
    <w:rsid w:val="00C32424"/>
    <w:rsid w:val="00C32481"/>
    <w:rsid w:val="00C32A61"/>
    <w:rsid w:val="00C32B27"/>
    <w:rsid w:val="00C32FE4"/>
    <w:rsid w:val="00C3301C"/>
    <w:rsid w:val="00C332AE"/>
    <w:rsid w:val="00C3358E"/>
    <w:rsid w:val="00C339A0"/>
    <w:rsid w:val="00C33FB0"/>
    <w:rsid w:val="00C34295"/>
    <w:rsid w:val="00C349A6"/>
    <w:rsid w:val="00C35CFC"/>
    <w:rsid w:val="00C360BE"/>
    <w:rsid w:val="00C36347"/>
    <w:rsid w:val="00C364D5"/>
    <w:rsid w:val="00C36BC4"/>
    <w:rsid w:val="00C37009"/>
    <w:rsid w:val="00C37553"/>
    <w:rsid w:val="00C37557"/>
    <w:rsid w:val="00C3774C"/>
    <w:rsid w:val="00C37818"/>
    <w:rsid w:val="00C408A1"/>
    <w:rsid w:val="00C408EA"/>
    <w:rsid w:val="00C40AE1"/>
    <w:rsid w:val="00C41483"/>
    <w:rsid w:val="00C4163D"/>
    <w:rsid w:val="00C41B01"/>
    <w:rsid w:val="00C41B6A"/>
    <w:rsid w:val="00C424F6"/>
    <w:rsid w:val="00C42C34"/>
    <w:rsid w:val="00C43546"/>
    <w:rsid w:val="00C43BC0"/>
    <w:rsid w:val="00C4414D"/>
    <w:rsid w:val="00C443A0"/>
    <w:rsid w:val="00C44912"/>
    <w:rsid w:val="00C44A7B"/>
    <w:rsid w:val="00C44A88"/>
    <w:rsid w:val="00C452FD"/>
    <w:rsid w:val="00C4552F"/>
    <w:rsid w:val="00C456D5"/>
    <w:rsid w:val="00C4598C"/>
    <w:rsid w:val="00C45DA2"/>
    <w:rsid w:val="00C461BB"/>
    <w:rsid w:val="00C46606"/>
    <w:rsid w:val="00C46EBE"/>
    <w:rsid w:val="00C46EEE"/>
    <w:rsid w:val="00C47683"/>
    <w:rsid w:val="00C47FE2"/>
    <w:rsid w:val="00C50887"/>
    <w:rsid w:val="00C508D7"/>
    <w:rsid w:val="00C50C40"/>
    <w:rsid w:val="00C50E8B"/>
    <w:rsid w:val="00C510DA"/>
    <w:rsid w:val="00C51346"/>
    <w:rsid w:val="00C51E7B"/>
    <w:rsid w:val="00C521D3"/>
    <w:rsid w:val="00C524B8"/>
    <w:rsid w:val="00C52546"/>
    <w:rsid w:val="00C529F8"/>
    <w:rsid w:val="00C52B2E"/>
    <w:rsid w:val="00C52B92"/>
    <w:rsid w:val="00C52BD5"/>
    <w:rsid w:val="00C52E4D"/>
    <w:rsid w:val="00C536D1"/>
    <w:rsid w:val="00C536FF"/>
    <w:rsid w:val="00C53A2D"/>
    <w:rsid w:val="00C542C1"/>
    <w:rsid w:val="00C5434E"/>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6E5C"/>
    <w:rsid w:val="00C57005"/>
    <w:rsid w:val="00C573EE"/>
    <w:rsid w:val="00C577AE"/>
    <w:rsid w:val="00C57D15"/>
    <w:rsid w:val="00C60333"/>
    <w:rsid w:val="00C60A59"/>
    <w:rsid w:val="00C6109B"/>
    <w:rsid w:val="00C61A37"/>
    <w:rsid w:val="00C61D43"/>
    <w:rsid w:val="00C61E34"/>
    <w:rsid w:val="00C622F3"/>
    <w:rsid w:val="00C624B7"/>
    <w:rsid w:val="00C62BC2"/>
    <w:rsid w:val="00C62BD2"/>
    <w:rsid w:val="00C62ED0"/>
    <w:rsid w:val="00C636C8"/>
    <w:rsid w:val="00C639D4"/>
    <w:rsid w:val="00C63E22"/>
    <w:rsid w:val="00C6407D"/>
    <w:rsid w:val="00C64256"/>
    <w:rsid w:val="00C6428F"/>
    <w:rsid w:val="00C64900"/>
    <w:rsid w:val="00C65B53"/>
    <w:rsid w:val="00C65ECE"/>
    <w:rsid w:val="00C665C9"/>
    <w:rsid w:val="00C66BE0"/>
    <w:rsid w:val="00C66E1B"/>
    <w:rsid w:val="00C671D2"/>
    <w:rsid w:val="00C706F4"/>
    <w:rsid w:val="00C707F0"/>
    <w:rsid w:val="00C708AB"/>
    <w:rsid w:val="00C70AAA"/>
    <w:rsid w:val="00C71163"/>
    <w:rsid w:val="00C711B4"/>
    <w:rsid w:val="00C7166D"/>
    <w:rsid w:val="00C716FA"/>
    <w:rsid w:val="00C71F9C"/>
    <w:rsid w:val="00C72000"/>
    <w:rsid w:val="00C72184"/>
    <w:rsid w:val="00C725CC"/>
    <w:rsid w:val="00C7297A"/>
    <w:rsid w:val="00C72BCD"/>
    <w:rsid w:val="00C7321F"/>
    <w:rsid w:val="00C737C6"/>
    <w:rsid w:val="00C74298"/>
    <w:rsid w:val="00C7437E"/>
    <w:rsid w:val="00C743A6"/>
    <w:rsid w:val="00C751A6"/>
    <w:rsid w:val="00C757D4"/>
    <w:rsid w:val="00C75AF4"/>
    <w:rsid w:val="00C75B58"/>
    <w:rsid w:val="00C7647D"/>
    <w:rsid w:val="00C7654B"/>
    <w:rsid w:val="00C76E7B"/>
    <w:rsid w:val="00C7728A"/>
    <w:rsid w:val="00C77D60"/>
    <w:rsid w:val="00C77ED7"/>
    <w:rsid w:val="00C77FC2"/>
    <w:rsid w:val="00C8066E"/>
    <w:rsid w:val="00C806AB"/>
    <w:rsid w:val="00C80756"/>
    <w:rsid w:val="00C808FD"/>
    <w:rsid w:val="00C80A8A"/>
    <w:rsid w:val="00C814F0"/>
    <w:rsid w:val="00C815A0"/>
    <w:rsid w:val="00C817F5"/>
    <w:rsid w:val="00C819BB"/>
    <w:rsid w:val="00C81C3E"/>
    <w:rsid w:val="00C81C69"/>
    <w:rsid w:val="00C81DA2"/>
    <w:rsid w:val="00C81FC9"/>
    <w:rsid w:val="00C820DD"/>
    <w:rsid w:val="00C82379"/>
    <w:rsid w:val="00C82DB6"/>
    <w:rsid w:val="00C83751"/>
    <w:rsid w:val="00C83754"/>
    <w:rsid w:val="00C83B3C"/>
    <w:rsid w:val="00C83CD2"/>
    <w:rsid w:val="00C83D47"/>
    <w:rsid w:val="00C8451B"/>
    <w:rsid w:val="00C84552"/>
    <w:rsid w:val="00C8478A"/>
    <w:rsid w:val="00C84FA3"/>
    <w:rsid w:val="00C852B9"/>
    <w:rsid w:val="00C85835"/>
    <w:rsid w:val="00C85E16"/>
    <w:rsid w:val="00C8621F"/>
    <w:rsid w:val="00C87589"/>
    <w:rsid w:val="00C87716"/>
    <w:rsid w:val="00C87EF4"/>
    <w:rsid w:val="00C902B7"/>
    <w:rsid w:val="00C90302"/>
    <w:rsid w:val="00C903D9"/>
    <w:rsid w:val="00C918A7"/>
    <w:rsid w:val="00C91C30"/>
    <w:rsid w:val="00C91D79"/>
    <w:rsid w:val="00C91E83"/>
    <w:rsid w:val="00C92743"/>
    <w:rsid w:val="00C929D6"/>
    <w:rsid w:val="00C92F38"/>
    <w:rsid w:val="00C93103"/>
    <w:rsid w:val="00C93817"/>
    <w:rsid w:val="00C93B7C"/>
    <w:rsid w:val="00C93CB8"/>
    <w:rsid w:val="00C94AE0"/>
    <w:rsid w:val="00C94AEB"/>
    <w:rsid w:val="00C94E53"/>
    <w:rsid w:val="00C9532D"/>
    <w:rsid w:val="00C955D8"/>
    <w:rsid w:val="00C9600B"/>
    <w:rsid w:val="00C963FD"/>
    <w:rsid w:val="00C9686A"/>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3AB"/>
    <w:rsid w:val="00CA56C9"/>
    <w:rsid w:val="00CA5BF2"/>
    <w:rsid w:val="00CA67A5"/>
    <w:rsid w:val="00CA6A80"/>
    <w:rsid w:val="00CA771C"/>
    <w:rsid w:val="00CA7A4B"/>
    <w:rsid w:val="00CA7D20"/>
    <w:rsid w:val="00CA7F66"/>
    <w:rsid w:val="00CB045A"/>
    <w:rsid w:val="00CB0D4A"/>
    <w:rsid w:val="00CB1296"/>
    <w:rsid w:val="00CB19DB"/>
    <w:rsid w:val="00CB19E3"/>
    <w:rsid w:val="00CB1BC1"/>
    <w:rsid w:val="00CB1EFA"/>
    <w:rsid w:val="00CB201C"/>
    <w:rsid w:val="00CB28DE"/>
    <w:rsid w:val="00CB2A34"/>
    <w:rsid w:val="00CB2A60"/>
    <w:rsid w:val="00CB2BCB"/>
    <w:rsid w:val="00CB2D96"/>
    <w:rsid w:val="00CB35A8"/>
    <w:rsid w:val="00CB37EB"/>
    <w:rsid w:val="00CB4379"/>
    <w:rsid w:val="00CB464E"/>
    <w:rsid w:val="00CB479B"/>
    <w:rsid w:val="00CB4B36"/>
    <w:rsid w:val="00CB4FBE"/>
    <w:rsid w:val="00CB5134"/>
    <w:rsid w:val="00CB536E"/>
    <w:rsid w:val="00CB59AE"/>
    <w:rsid w:val="00CB5BB0"/>
    <w:rsid w:val="00CB61DC"/>
    <w:rsid w:val="00CB6454"/>
    <w:rsid w:val="00CB650F"/>
    <w:rsid w:val="00CB6524"/>
    <w:rsid w:val="00CB6699"/>
    <w:rsid w:val="00CB68AD"/>
    <w:rsid w:val="00CB7AB2"/>
    <w:rsid w:val="00CB7B45"/>
    <w:rsid w:val="00CB7B4A"/>
    <w:rsid w:val="00CB7C0F"/>
    <w:rsid w:val="00CB7E17"/>
    <w:rsid w:val="00CC0137"/>
    <w:rsid w:val="00CC0203"/>
    <w:rsid w:val="00CC0813"/>
    <w:rsid w:val="00CC0EE4"/>
    <w:rsid w:val="00CC0FC7"/>
    <w:rsid w:val="00CC1488"/>
    <w:rsid w:val="00CC181A"/>
    <w:rsid w:val="00CC24F2"/>
    <w:rsid w:val="00CC28C6"/>
    <w:rsid w:val="00CC2C83"/>
    <w:rsid w:val="00CC3399"/>
    <w:rsid w:val="00CC3A57"/>
    <w:rsid w:val="00CC3FF9"/>
    <w:rsid w:val="00CC4593"/>
    <w:rsid w:val="00CC4694"/>
    <w:rsid w:val="00CC4978"/>
    <w:rsid w:val="00CC51AD"/>
    <w:rsid w:val="00CC51CE"/>
    <w:rsid w:val="00CC54A8"/>
    <w:rsid w:val="00CC54FB"/>
    <w:rsid w:val="00CC57CA"/>
    <w:rsid w:val="00CC5E37"/>
    <w:rsid w:val="00CC5E7B"/>
    <w:rsid w:val="00CC5EAA"/>
    <w:rsid w:val="00CC684C"/>
    <w:rsid w:val="00CC6EDE"/>
    <w:rsid w:val="00CC7621"/>
    <w:rsid w:val="00CC77EA"/>
    <w:rsid w:val="00CC7899"/>
    <w:rsid w:val="00CC7EDD"/>
    <w:rsid w:val="00CD02AC"/>
    <w:rsid w:val="00CD0842"/>
    <w:rsid w:val="00CD0BD6"/>
    <w:rsid w:val="00CD1160"/>
    <w:rsid w:val="00CD1848"/>
    <w:rsid w:val="00CD1C59"/>
    <w:rsid w:val="00CD202A"/>
    <w:rsid w:val="00CD22AB"/>
    <w:rsid w:val="00CD2628"/>
    <w:rsid w:val="00CD2E3C"/>
    <w:rsid w:val="00CD3598"/>
    <w:rsid w:val="00CD3988"/>
    <w:rsid w:val="00CD3E5B"/>
    <w:rsid w:val="00CD440F"/>
    <w:rsid w:val="00CD4466"/>
    <w:rsid w:val="00CD4A72"/>
    <w:rsid w:val="00CD5234"/>
    <w:rsid w:val="00CD5B21"/>
    <w:rsid w:val="00CD5E32"/>
    <w:rsid w:val="00CD6085"/>
    <w:rsid w:val="00CD6EB9"/>
    <w:rsid w:val="00CD797B"/>
    <w:rsid w:val="00CE0A1E"/>
    <w:rsid w:val="00CE121A"/>
    <w:rsid w:val="00CE1552"/>
    <w:rsid w:val="00CE1A90"/>
    <w:rsid w:val="00CE1DE6"/>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318"/>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2D9"/>
    <w:rsid w:val="00CF637A"/>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30B"/>
    <w:rsid w:val="00D04E3C"/>
    <w:rsid w:val="00D05264"/>
    <w:rsid w:val="00D055FA"/>
    <w:rsid w:val="00D0580E"/>
    <w:rsid w:val="00D05E14"/>
    <w:rsid w:val="00D061FC"/>
    <w:rsid w:val="00D065C2"/>
    <w:rsid w:val="00D06AF1"/>
    <w:rsid w:val="00D06BCB"/>
    <w:rsid w:val="00D06FE7"/>
    <w:rsid w:val="00D0756B"/>
    <w:rsid w:val="00D078D7"/>
    <w:rsid w:val="00D07CFD"/>
    <w:rsid w:val="00D100E2"/>
    <w:rsid w:val="00D10243"/>
    <w:rsid w:val="00D10862"/>
    <w:rsid w:val="00D10A2A"/>
    <w:rsid w:val="00D10CF6"/>
    <w:rsid w:val="00D11C9E"/>
    <w:rsid w:val="00D123BC"/>
    <w:rsid w:val="00D1259B"/>
    <w:rsid w:val="00D12769"/>
    <w:rsid w:val="00D127D9"/>
    <w:rsid w:val="00D129A3"/>
    <w:rsid w:val="00D13000"/>
    <w:rsid w:val="00D13049"/>
    <w:rsid w:val="00D137EF"/>
    <w:rsid w:val="00D13EFB"/>
    <w:rsid w:val="00D141B8"/>
    <w:rsid w:val="00D141F0"/>
    <w:rsid w:val="00D1437E"/>
    <w:rsid w:val="00D14433"/>
    <w:rsid w:val="00D14556"/>
    <w:rsid w:val="00D146AF"/>
    <w:rsid w:val="00D14C7D"/>
    <w:rsid w:val="00D14FD3"/>
    <w:rsid w:val="00D15124"/>
    <w:rsid w:val="00D153F4"/>
    <w:rsid w:val="00D15556"/>
    <w:rsid w:val="00D15866"/>
    <w:rsid w:val="00D1606D"/>
    <w:rsid w:val="00D1636A"/>
    <w:rsid w:val="00D1656E"/>
    <w:rsid w:val="00D16612"/>
    <w:rsid w:val="00D1677C"/>
    <w:rsid w:val="00D1747D"/>
    <w:rsid w:val="00D174A6"/>
    <w:rsid w:val="00D17FCE"/>
    <w:rsid w:val="00D200CB"/>
    <w:rsid w:val="00D20346"/>
    <w:rsid w:val="00D2036C"/>
    <w:rsid w:val="00D205F7"/>
    <w:rsid w:val="00D2082C"/>
    <w:rsid w:val="00D20A74"/>
    <w:rsid w:val="00D20E39"/>
    <w:rsid w:val="00D20E71"/>
    <w:rsid w:val="00D2115D"/>
    <w:rsid w:val="00D21722"/>
    <w:rsid w:val="00D2198F"/>
    <w:rsid w:val="00D21A93"/>
    <w:rsid w:val="00D2265F"/>
    <w:rsid w:val="00D228E9"/>
    <w:rsid w:val="00D22AAB"/>
    <w:rsid w:val="00D22B0D"/>
    <w:rsid w:val="00D22EA1"/>
    <w:rsid w:val="00D2362A"/>
    <w:rsid w:val="00D24127"/>
    <w:rsid w:val="00D245CB"/>
    <w:rsid w:val="00D2474F"/>
    <w:rsid w:val="00D24D87"/>
    <w:rsid w:val="00D25476"/>
    <w:rsid w:val="00D25875"/>
    <w:rsid w:val="00D25ACD"/>
    <w:rsid w:val="00D25B69"/>
    <w:rsid w:val="00D264CE"/>
    <w:rsid w:val="00D27B36"/>
    <w:rsid w:val="00D27F1C"/>
    <w:rsid w:val="00D30CB4"/>
    <w:rsid w:val="00D31DFB"/>
    <w:rsid w:val="00D31F1C"/>
    <w:rsid w:val="00D32A7E"/>
    <w:rsid w:val="00D32D6A"/>
    <w:rsid w:val="00D32F58"/>
    <w:rsid w:val="00D33079"/>
    <w:rsid w:val="00D33C70"/>
    <w:rsid w:val="00D33ED4"/>
    <w:rsid w:val="00D34223"/>
    <w:rsid w:val="00D347F5"/>
    <w:rsid w:val="00D34A8F"/>
    <w:rsid w:val="00D34BA3"/>
    <w:rsid w:val="00D3626B"/>
    <w:rsid w:val="00D376BC"/>
    <w:rsid w:val="00D37735"/>
    <w:rsid w:val="00D37757"/>
    <w:rsid w:val="00D377CB"/>
    <w:rsid w:val="00D377FF"/>
    <w:rsid w:val="00D4008E"/>
    <w:rsid w:val="00D401D5"/>
    <w:rsid w:val="00D40D28"/>
    <w:rsid w:val="00D40FCA"/>
    <w:rsid w:val="00D4149F"/>
    <w:rsid w:val="00D419A6"/>
    <w:rsid w:val="00D43709"/>
    <w:rsid w:val="00D437CE"/>
    <w:rsid w:val="00D43ADD"/>
    <w:rsid w:val="00D43BCE"/>
    <w:rsid w:val="00D43BEA"/>
    <w:rsid w:val="00D441A5"/>
    <w:rsid w:val="00D443ED"/>
    <w:rsid w:val="00D44F1A"/>
    <w:rsid w:val="00D450A6"/>
    <w:rsid w:val="00D45755"/>
    <w:rsid w:val="00D457C2"/>
    <w:rsid w:val="00D45997"/>
    <w:rsid w:val="00D45BFB"/>
    <w:rsid w:val="00D45EFD"/>
    <w:rsid w:val="00D46310"/>
    <w:rsid w:val="00D46476"/>
    <w:rsid w:val="00D46807"/>
    <w:rsid w:val="00D46838"/>
    <w:rsid w:val="00D468D4"/>
    <w:rsid w:val="00D47397"/>
    <w:rsid w:val="00D500B7"/>
    <w:rsid w:val="00D51374"/>
    <w:rsid w:val="00D51A57"/>
    <w:rsid w:val="00D51EE0"/>
    <w:rsid w:val="00D52671"/>
    <w:rsid w:val="00D52A97"/>
    <w:rsid w:val="00D52CED"/>
    <w:rsid w:val="00D53098"/>
    <w:rsid w:val="00D530EA"/>
    <w:rsid w:val="00D531AA"/>
    <w:rsid w:val="00D5332B"/>
    <w:rsid w:val="00D5336F"/>
    <w:rsid w:val="00D536CD"/>
    <w:rsid w:val="00D536E3"/>
    <w:rsid w:val="00D537AE"/>
    <w:rsid w:val="00D537B9"/>
    <w:rsid w:val="00D53F57"/>
    <w:rsid w:val="00D5408B"/>
    <w:rsid w:val="00D54B73"/>
    <w:rsid w:val="00D551CD"/>
    <w:rsid w:val="00D55946"/>
    <w:rsid w:val="00D55AAE"/>
    <w:rsid w:val="00D55D5F"/>
    <w:rsid w:val="00D56E3D"/>
    <w:rsid w:val="00D57412"/>
    <w:rsid w:val="00D5744C"/>
    <w:rsid w:val="00D574A5"/>
    <w:rsid w:val="00D57787"/>
    <w:rsid w:val="00D5794B"/>
    <w:rsid w:val="00D57ACF"/>
    <w:rsid w:val="00D57D5B"/>
    <w:rsid w:val="00D57E0B"/>
    <w:rsid w:val="00D604C2"/>
    <w:rsid w:val="00D605F4"/>
    <w:rsid w:val="00D607C8"/>
    <w:rsid w:val="00D6096D"/>
    <w:rsid w:val="00D60988"/>
    <w:rsid w:val="00D60BE2"/>
    <w:rsid w:val="00D60E1D"/>
    <w:rsid w:val="00D60EB7"/>
    <w:rsid w:val="00D61168"/>
    <w:rsid w:val="00D6150F"/>
    <w:rsid w:val="00D623A7"/>
    <w:rsid w:val="00D62BC3"/>
    <w:rsid w:val="00D63132"/>
    <w:rsid w:val="00D631CB"/>
    <w:rsid w:val="00D63403"/>
    <w:rsid w:val="00D634D5"/>
    <w:rsid w:val="00D63778"/>
    <w:rsid w:val="00D637A4"/>
    <w:rsid w:val="00D6380D"/>
    <w:rsid w:val="00D638B5"/>
    <w:rsid w:val="00D64572"/>
    <w:rsid w:val="00D64E68"/>
    <w:rsid w:val="00D6523D"/>
    <w:rsid w:val="00D652D8"/>
    <w:rsid w:val="00D6542C"/>
    <w:rsid w:val="00D65EA3"/>
    <w:rsid w:val="00D66216"/>
    <w:rsid w:val="00D66373"/>
    <w:rsid w:val="00D66A8A"/>
    <w:rsid w:val="00D66C87"/>
    <w:rsid w:val="00D6712B"/>
    <w:rsid w:val="00D67828"/>
    <w:rsid w:val="00D67A25"/>
    <w:rsid w:val="00D67BA4"/>
    <w:rsid w:val="00D70571"/>
    <w:rsid w:val="00D71A44"/>
    <w:rsid w:val="00D71D94"/>
    <w:rsid w:val="00D7214D"/>
    <w:rsid w:val="00D721E0"/>
    <w:rsid w:val="00D72AEF"/>
    <w:rsid w:val="00D73001"/>
    <w:rsid w:val="00D731B1"/>
    <w:rsid w:val="00D736B8"/>
    <w:rsid w:val="00D739E9"/>
    <w:rsid w:val="00D73ACF"/>
    <w:rsid w:val="00D73CD7"/>
    <w:rsid w:val="00D73CF3"/>
    <w:rsid w:val="00D7464A"/>
    <w:rsid w:val="00D74997"/>
    <w:rsid w:val="00D74A0C"/>
    <w:rsid w:val="00D74D31"/>
    <w:rsid w:val="00D74F93"/>
    <w:rsid w:val="00D75028"/>
    <w:rsid w:val="00D7503D"/>
    <w:rsid w:val="00D75162"/>
    <w:rsid w:val="00D75757"/>
    <w:rsid w:val="00D75BF6"/>
    <w:rsid w:val="00D76293"/>
    <w:rsid w:val="00D7681B"/>
    <w:rsid w:val="00D76B4E"/>
    <w:rsid w:val="00D76B7B"/>
    <w:rsid w:val="00D77381"/>
    <w:rsid w:val="00D80590"/>
    <w:rsid w:val="00D8124A"/>
    <w:rsid w:val="00D8152B"/>
    <w:rsid w:val="00D81E21"/>
    <w:rsid w:val="00D82396"/>
    <w:rsid w:val="00D82B16"/>
    <w:rsid w:val="00D832D4"/>
    <w:rsid w:val="00D833B3"/>
    <w:rsid w:val="00D83436"/>
    <w:rsid w:val="00D83E3E"/>
    <w:rsid w:val="00D84174"/>
    <w:rsid w:val="00D858E7"/>
    <w:rsid w:val="00D85F27"/>
    <w:rsid w:val="00D85F44"/>
    <w:rsid w:val="00D862AC"/>
    <w:rsid w:val="00D87654"/>
    <w:rsid w:val="00D879AE"/>
    <w:rsid w:val="00D87E5B"/>
    <w:rsid w:val="00D9022A"/>
    <w:rsid w:val="00D902A6"/>
    <w:rsid w:val="00D903D4"/>
    <w:rsid w:val="00D90B47"/>
    <w:rsid w:val="00D91A4D"/>
    <w:rsid w:val="00D91FC6"/>
    <w:rsid w:val="00D92076"/>
    <w:rsid w:val="00D92535"/>
    <w:rsid w:val="00D927B9"/>
    <w:rsid w:val="00D928AC"/>
    <w:rsid w:val="00D92E9A"/>
    <w:rsid w:val="00D9302E"/>
    <w:rsid w:val="00D93930"/>
    <w:rsid w:val="00D94748"/>
    <w:rsid w:val="00D948DF"/>
    <w:rsid w:val="00D94E51"/>
    <w:rsid w:val="00D95083"/>
    <w:rsid w:val="00D950DE"/>
    <w:rsid w:val="00D95115"/>
    <w:rsid w:val="00D95429"/>
    <w:rsid w:val="00D9601A"/>
    <w:rsid w:val="00D96232"/>
    <w:rsid w:val="00D963BB"/>
    <w:rsid w:val="00D9685A"/>
    <w:rsid w:val="00D96A95"/>
    <w:rsid w:val="00D970D3"/>
    <w:rsid w:val="00D971AE"/>
    <w:rsid w:val="00D97216"/>
    <w:rsid w:val="00D9779F"/>
    <w:rsid w:val="00D97AA5"/>
    <w:rsid w:val="00DA0092"/>
    <w:rsid w:val="00DA02D4"/>
    <w:rsid w:val="00DA0426"/>
    <w:rsid w:val="00DA0FDE"/>
    <w:rsid w:val="00DA11D7"/>
    <w:rsid w:val="00DA16DF"/>
    <w:rsid w:val="00DA1945"/>
    <w:rsid w:val="00DA25C9"/>
    <w:rsid w:val="00DA2B88"/>
    <w:rsid w:val="00DA3218"/>
    <w:rsid w:val="00DA3513"/>
    <w:rsid w:val="00DA353F"/>
    <w:rsid w:val="00DA40C7"/>
    <w:rsid w:val="00DA43D8"/>
    <w:rsid w:val="00DA4C36"/>
    <w:rsid w:val="00DA511F"/>
    <w:rsid w:val="00DA52FB"/>
    <w:rsid w:val="00DA5364"/>
    <w:rsid w:val="00DA5B6D"/>
    <w:rsid w:val="00DA69A1"/>
    <w:rsid w:val="00DA6F86"/>
    <w:rsid w:val="00DA6FD6"/>
    <w:rsid w:val="00DA7286"/>
    <w:rsid w:val="00DA7432"/>
    <w:rsid w:val="00DA7B4F"/>
    <w:rsid w:val="00DB022D"/>
    <w:rsid w:val="00DB067A"/>
    <w:rsid w:val="00DB081F"/>
    <w:rsid w:val="00DB10E0"/>
    <w:rsid w:val="00DB131A"/>
    <w:rsid w:val="00DB137E"/>
    <w:rsid w:val="00DB14B5"/>
    <w:rsid w:val="00DB17B5"/>
    <w:rsid w:val="00DB1A29"/>
    <w:rsid w:val="00DB2445"/>
    <w:rsid w:val="00DB2807"/>
    <w:rsid w:val="00DB2DF6"/>
    <w:rsid w:val="00DB3680"/>
    <w:rsid w:val="00DB39A7"/>
    <w:rsid w:val="00DB39AB"/>
    <w:rsid w:val="00DB3E36"/>
    <w:rsid w:val="00DB4357"/>
    <w:rsid w:val="00DB468F"/>
    <w:rsid w:val="00DB4C11"/>
    <w:rsid w:val="00DB4F54"/>
    <w:rsid w:val="00DB4F86"/>
    <w:rsid w:val="00DB50B9"/>
    <w:rsid w:val="00DB544B"/>
    <w:rsid w:val="00DB5A9F"/>
    <w:rsid w:val="00DB5AE1"/>
    <w:rsid w:val="00DB5B67"/>
    <w:rsid w:val="00DB6A8C"/>
    <w:rsid w:val="00DB6BA4"/>
    <w:rsid w:val="00DB7695"/>
    <w:rsid w:val="00DB7759"/>
    <w:rsid w:val="00DB780C"/>
    <w:rsid w:val="00DB7DA2"/>
    <w:rsid w:val="00DC0108"/>
    <w:rsid w:val="00DC0A94"/>
    <w:rsid w:val="00DC2106"/>
    <w:rsid w:val="00DC21EC"/>
    <w:rsid w:val="00DC2701"/>
    <w:rsid w:val="00DC2741"/>
    <w:rsid w:val="00DC2855"/>
    <w:rsid w:val="00DC2AEA"/>
    <w:rsid w:val="00DC2DBB"/>
    <w:rsid w:val="00DC2FB1"/>
    <w:rsid w:val="00DC2FC2"/>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C77B6"/>
    <w:rsid w:val="00DD004A"/>
    <w:rsid w:val="00DD0277"/>
    <w:rsid w:val="00DD02AD"/>
    <w:rsid w:val="00DD0488"/>
    <w:rsid w:val="00DD066E"/>
    <w:rsid w:val="00DD0770"/>
    <w:rsid w:val="00DD09A3"/>
    <w:rsid w:val="00DD0A1F"/>
    <w:rsid w:val="00DD0BB0"/>
    <w:rsid w:val="00DD13C1"/>
    <w:rsid w:val="00DD1733"/>
    <w:rsid w:val="00DD1769"/>
    <w:rsid w:val="00DD1B96"/>
    <w:rsid w:val="00DD210A"/>
    <w:rsid w:val="00DD27D7"/>
    <w:rsid w:val="00DD29DE"/>
    <w:rsid w:val="00DD2E22"/>
    <w:rsid w:val="00DD37EB"/>
    <w:rsid w:val="00DD3861"/>
    <w:rsid w:val="00DD3D2B"/>
    <w:rsid w:val="00DD41A5"/>
    <w:rsid w:val="00DD42F3"/>
    <w:rsid w:val="00DD4701"/>
    <w:rsid w:val="00DD480D"/>
    <w:rsid w:val="00DD504D"/>
    <w:rsid w:val="00DD5105"/>
    <w:rsid w:val="00DD5265"/>
    <w:rsid w:val="00DD5CD8"/>
    <w:rsid w:val="00DD5CEA"/>
    <w:rsid w:val="00DD6ADB"/>
    <w:rsid w:val="00DD700C"/>
    <w:rsid w:val="00DD7545"/>
    <w:rsid w:val="00DD7776"/>
    <w:rsid w:val="00DD7986"/>
    <w:rsid w:val="00DD7D1B"/>
    <w:rsid w:val="00DE1398"/>
    <w:rsid w:val="00DE1DAC"/>
    <w:rsid w:val="00DE1E0F"/>
    <w:rsid w:val="00DE1EAF"/>
    <w:rsid w:val="00DE2473"/>
    <w:rsid w:val="00DE2D88"/>
    <w:rsid w:val="00DE2FA8"/>
    <w:rsid w:val="00DE3334"/>
    <w:rsid w:val="00DE34F2"/>
    <w:rsid w:val="00DE390F"/>
    <w:rsid w:val="00DE4894"/>
    <w:rsid w:val="00DE4B90"/>
    <w:rsid w:val="00DE557D"/>
    <w:rsid w:val="00DE5B63"/>
    <w:rsid w:val="00DE5F85"/>
    <w:rsid w:val="00DE6E82"/>
    <w:rsid w:val="00DE72D7"/>
    <w:rsid w:val="00DE7C56"/>
    <w:rsid w:val="00DE7FB2"/>
    <w:rsid w:val="00DF001A"/>
    <w:rsid w:val="00DF0442"/>
    <w:rsid w:val="00DF04E1"/>
    <w:rsid w:val="00DF059F"/>
    <w:rsid w:val="00DF07AD"/>
    <w:rsid w:val="00DF0E43"/>
    <w:rsid w:val="00DF0F90"/>
    <w:rsid w:val="00DF1139"/>
    <w:rsid w:val="00DF13DB"/>
    <w:rsid w:val="00DF17F2"/>
    <w:rsid w:val="00DF1DA1"/>
    <w:rsid w:val="00DF1E74"/>
    <w:rsid w:val="00DF1FD8"/>
    <w:rsid w:val="00DF2357"/>
    <w:rsid w:val="00DF30C8"/>
    <w:rsid w:val="00DF3F96"/>
    <w:rsid w:val="00DF4396"/>
    <w:rsid w:val="00DF48F4"/>
    <w:rsid w:val="00DF4CD2"/>
    <w:rsid w:val="00DF4CE3"/>
    <w:rsid w:val="00DF51C6"/>
    <w:rsid w:val="00DF5592"/>
    <w:rsid w:val="00DF59C4"/>
    <w:rsid w:val="00DF6443"/>
    <w:rsid w:val="00DF65F4"/>
    <w:rsid w:val="00DF74AA"/>
    <w:rsid w:val="00DF77CB"/>
    <w:rsid w:val="00E00169"/>
    <w:rsid w:val="00E00182"/>
    <w:rsid w:val="00E00453"/>
    <w:rsid w:val="00E00B76"/>
    <w:rsid w:val="00E01013"/>
    <w:rsid w:val="00E01417"/>
    <w:rsid w:val="00E014FA"/>
    <w:rsid w:val="00E01528"/>
    <w:rsid w:val="00E01A0B"/>
    <w:rsid w:val="00E01C8C"/>
    <w:rsid w:val="00E01E3A"/>
    <w:rsid w:val="00E024F3"/>
    <w:rsid w:val="00E02759"/>
    <w:rsid w:val="00E02D8F"/>
    <w:rsid w:val="00E0337A"/>
    <w:rsid w:val="00E033FA"/>
    <w:rsid w:val="00E035F9"/>
    <w:rsid w:val="00E03729"/>
    <w:rsid w:val="00E037E9"/>
    <w:rsid w:val="00E038A9"/>
    <w:rsid w:val="00E03AE9"/>
    <w:rsid w:val="00E03DED"/>
    <w:rsid w:val="00E04C4F"/>
    <w:rsid w:val="00E04D17"/>
    <w:rsid w:val="00E0526E"/>
    <w:rsid w:val="00E05536"/>
    <w:rsid w:val="00E05803"/>
    <w:rsid w:val="00E05B22"/>
    <w:rsid w:val="00E06420"/>
    <w:rsid w:val="00E06D9C"/>
    <w:rsid w:val="00E073CA"/>
    <w:rsid w:val="00E073F5"/>
    <w:rsid w:val="00E07417"/>
    <w:rsid w:val="00E0782A"/>
    <w:rsid w:val="00E1002D"/>
    <w:rsid w:val="00E10431"/>
    <w:rsid w:val="00E10A45"/>
    <w:rsid w:val="00E10B31"/>
    <w:rsid w:val="00E10D52"/>
    <w:rsid w:val="00E10E84"/>
    <w:rsid w:val="00E114B7"/>
    <w:rsid w:val="00E11D9B"/>
    <w:rsid w:val="00E11E47"/>
    <w:rsid w:val="00E12275"/>
    <w:rsid w:val="00E12ADD"/>
    <w:rsid w:val="00E12CC6"/>
    <w:rsid w:val="00E130EA"/>
    <w:rsid w:val="00E13248"/>
    <w:rsid w:val="00E132A0"/>
    <w:rsid w:val="00E1345E"/>
    <w:rsid w:val="00E138AB"/>
    <w:rsid w:val="00E13914"/>
    <w:rsid w:val="00E13D4F"/>
    <w:rsid w:val="00E142A4"/>
    <w:rsid w:val="00E149EA"/>
    <w:rsid w:val="00E14A54"/>
    <w:rsid w:val="00E14DCC"/>
    <w:rsid w:val="00E14E18"/>
    <w:rsid w:val="00E153AE"/>
    <w:rsid w:val="00E1544A"/>
    <w:rsid w:val="00E15A61"/>
    <w:rsid w:val="00E15D7D"/>
    <w:rsid w:val="00E1624B"/>
    <w:rsid w:val="00E165D9"/>
    <w:rsid w:val="00E167F3"/>
    <w:rsid w:val="00E17237"/>
    <w:rsid w:val="00E173AC"/>
    <w:rsid w:val="00E17592"/>
    <w:rsid w:val="00E17696"/>
    <w:rsid w:val="00E20A6B"/>
    <w:rsid w:val="00E20B11"/>
    <w:rsid w:val="00E20C11"/>
    <w:rsid w:val="00E21756"/>
    <w:rsid w:val="00E21997"/>
    <w:rsid w:val="00E21A91"/>
    <w:rsid w:val="00E21D2B"/>
    <w:rsid w:val="00E22385"/>
    <w:rsid w:val="00E22549"/>
    <w:rsid w:val="00E226A9"/>
    <w:rsid w:val="00E226FD"/>
    <w:rsid w:val="00E228EC"/>
    <w:rsid w:val="00E22C1D"/>
    <w:rsid w:val="00E2367B"/>
    <w:rsid w:val="00E243C9"/>
    <w:rsid w:val="00E2465B"/>
    <w:rsid w:val="00E25597"/>
    <w:rsid w:val="00E25A77"/>
    <w:rsid w:val="00E25E08"/>
    <w:rsid w:val="00E269A8"/>
    <w:rsid w:val="00E26B99"/>
    <w:rsid w:val="00E27360"/>
    <w:rsid w:val="00E274D2"/>
    <w:rsid w:val="00E27AD2"/>
    <w:rsid w:val="00E27B7B"/>
    <w:rsid w:val="00E303A2"/>
    <w:rsid w:val="00E303AA"/>
    <w:rsid w:val="00E30665"/>
    <w:rsid w:val="00E30755"/>
    <w:rsid w:val="00E3092B"/>
    <w:rsid w:val="00E309C1"/>
    <w:rsid w:val="00E30B6A"/>
    <w:rsid w:val="00E30D5C"/>
    <w:rsid w:val="00E30D76"/>
    <w:rsid w:val="00E32153"/>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0F6"/>
    <w:rsid w:val="00E37197"/>
    <w:rsid w:val="00E3752A"/>
    <w:rsid w:val="00E37805"/>
    <w:rsid w:val="00E37FDF"/>
    <w:rsid w:val="00E401C7"/>
    <w:rsid w:val="00E41268"/>
    <w:rsid w:val="00E41742"/>
    <w:rsid w:val="00E41C32"/>
    <w:rsid w:val="00E41EA9"/>
    <w:rsid w:val="00E421E5"/>
    <w:rsid w:val="00E4247C"/>
    <w:rsid w:val="00E42B6F"/>
    <w:rsid w:val="00E4371F"/>
    <w:rsid w:val="00E4426B"/>
    <w:rsid w:val="00E443D6"/>
    <w:rsid w:val="00E444FB"/>
    <w:rsid w:val="00E44AE9"/>
    <w:rsid w:val="00E44B32"/>
    <w:rsid w:val="00E454AE"/>
    <w:rsid w:val="00E45635"/>
    <w:rsid w:val="00E45E6C"/>
    <w:rsid w:val="00E461FA"/>
    <w:rsid w:val="00E46492"/>
    <w:rsid w:val="00E465CF"/>
    <w:rsid w:val="00E46AF1"/>
    <w:rsid w:val="00E47801"/>
    <w:rsid w:val="00E500F3"/>
    <w:rsid w:val="00E504BF"/>
    <w:rsid w:val="00E50506"/>
    <w:rsid w:val="00E50549"/>
    <w:rsid w:val="00E50601"/>
    <w:rsid w:val="00E50DA1"/>
    <w:rsid w:val="00E50EAB"/>
    <w:rsid w:val="00E51316"/>
    <w:rsid w:val="00E514A6"/>
    <w:rsid w:val="00E51C84"/>
    <w:rsid w:val="00E51EA5"/>
    <w:rsid w:val="00E5219D"/>
    <w:rsid w:val="00E524B8"/>
    <w:rsid w:val="00E526A2"/>
    <w:rsid w:val="00E52894"/>
    <w:rsid w:val="00E529AC"/>
    <w:rsid w:val="00E52F65"/>
    <w:rsid w:val="00E53023"/>
    <w:rsid w:val="00E5314E"/>
    <w:rsid w:val="00E53945"/>
    <w:rsid w:val="00E53A40"/>
    <w:rsid w:val="00E53B7A"/>
    <w:rsid w:val="00E53BE8"/>
    <w:rsid w:val="00E53C04"/>
    <w:rsid w:val="00E5449D"/>
    <w:rsid w:val="00E54F07"/>
    <w:rsid w:val="00E55408"/>
    <w:rsid w:val="00E55543"/>
    <w:rsid w:val="00E56524"/>
    <w:rsid w:val="00E570DF"/>
    <w:rsid w:val="00E571CD"/>
    <w:rsid w:val="00E5726C"/>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A08"/>
    <w:rsid w:val="00E64CD3"/>
    <w:rsid w:val="00E65658"/>
    <w:rsid w:val="00E65D3A"/>
    <w:rsid w:val="00E65FF0"/>
    <w:rsid w:val="00E662C0"/>
    <w:rsid w:val="00E66718"/>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600"/>
    <w:rsid w:val="00E72D0F"/>
    <w:rsid w:val="00E72D6D"/>
    <w:rsid w:val="00E72DE7"/>
    <w:rsid w:val="00E72F44"/>
    <w:rsid w:val="00E73308"/>
    <w:rsid w:val="00E73833"/>
    <w:rsid w:val="00E73AF9"/>
    <w:rsid w:val="00E73DEB"/>
    <w:rsid w:val="00E74064"/>
    <w:rsid w:val="00E7445F"/>
    <w:rsid w:val="00E74CDD"/>
    <w:rsid w:val="00E74EFC"/>
    <w:rsid w:val="00E751EC"/>
    <w:rsid w:val="00E75E1F"/>
    <w:rsid w:val="00E765D6"/>
    <w:rsid w:val="00E768A9"/>
    <w:rsid w:val="00E7695E"/>
    <w:rsid w:val="00E76AF1"/>
    <w:rsid w:val="00E76D97"/>
    <w:rsid w:val="00E77239"/>
    <w:rsid w:val="00E776EB"/>
    <w:rsid w:val="00E77D60"/>
    <w:rsid w:val="00E80CE6"/>
    <w:rsid w:val="00E80D26"/>
    <w:rsid w:val="00E8117D"/>
    <w:rsid w:val="00E812D5"/>
    <w:rsid w:val="00E81805"/>
    <w:rsid w:val="00E81F7F"/>
    <w:rsid w:val="00E82573"/>
    <w:rsid w:val="00E82609"/>
    <w:rsid w:val="00E827FF"/>
    <w:rsid w:val="00E829D4"/>
    <w:rsid w:val="00E82D02"/>
    <w:rsid w:val="00E82E64"/>
    <w:rsid w:val="00E830EA"/>
    <w:rsid w:val="00E83A7A"/>
    <w:rsid w:val="00E83B8A"/>
    <w:rsid w:val="00E840FD"/>
    <w:rsid w:val="00E8476D"/>
    <w:rsid w:val="00E84E9C"/>
    <w:rsid w:val="00E852A6"/>
    <w:rsid w:val="00E8538C"/>
    <w:rsid w:val="00E855DF"/>
    <w:rsid w:val="00E85961"/>
    <w:rsid w:val="00E85E0C"/>
    <w:rsid w:val="00E86D82"/>
    <w:rsid w:val="00E86F89"/>
    <w:rsid w:val="00E87038"/>
    <w:rsid w:val="00E87256"/>
    <w:rsid w:val="00E873CE"/>
    <w:rsid w:val="00E8752A"/>
    <w:rsid w:val="00E90258"/>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296"/>
    <w:rsid w:val="00E973CD"/>
    <w:rsid w:val="00E9755E"/>
    <w:rsid w:val="00E979E6"/>
    <w:rsid w:val="00E97C51"/>
    <w:rsid w:val="00E97C80"/>
    <w:rsid w:val="00E97E0F"/>
    <w:rsid w:val="00E97EB8"/>
    <w:rsid w:val="00EA0001"/>
    <w:rsid w:val="00EA028B"/>
    <w:rsid w:val="00EA032E"/>
    <w:rsid w:val="00EA03DE"/>
    <w:rsid w:val="00EA04D1"/>
    <w:rsid w:val="00EA09AE"/>
    <w:rsid w:val="00EA0D33"/>
    <w:rsid w:val="00EA0D6A"/>
    <w:rsid w:val="00EA0D91"/>
    <w:rsid w:val="00EA1117"/>
    <w:rsid w:val="00EA128C"/>
    <w:rsid w:val="00EA12CA"/>
    <w:rsid w:val="00EA151B"/>
    <w:rsid w:val="00EA1545"/>
    <w:rsid w:val="00EA1E2F"/>
    <w:rsid w:val="00EA1FE9"/>
    <w:rsid w:val="00EA20C5"/>
    <w:rsid w:val="00EA22A9"/>
    <w:rsid w:val="00EA22C9"/>
    <w:rsid w:val="00EA2ABA"/>
    <w:rsid w:val="00EA2CF2"/>
    <w:rsid w:val="00EA2ECA"/>
    <w:rsid w:val="00EA347C"/>
    <w:rsid w:val="00EA3724"/>
    <w:rsid w:val="00EA3D77"/>
    <w:rsid w:val="00EA3F0F"/>
    <w:rsid w:val="00EA3F2A"/>
    <w:rsid w:val="00EA46EE"/>
    <w:rsid w:val="00EA4877"/>
    <w:rsid w:val="00EA4A8F"/>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6FE"/>
    <w:rsid w:val="00EB2783"/>
    <w:rsid w:val="00EB2D38"/>
    <w:rsid w:val="00EB30A6"/>
    <w:rsid w:val="00EB32CF"/>
    <w:rsid w:val="00EB35F9"/>
    <w:rsid w:val="00EB3815"/>
    <w:rsid w:val="00EB4092"/>
    <w:rsid w:val="00EB4829"/>
    <w:rsid w:val="00EB4968"/>
    <w:rsid w:val="00EB576C"/>
    <w:rsid w:val="00EB586F"/>
    <w:rsid w:val="00EB5B2D"/>
    <w:rsid w:val="00EB5BD9"/>
    <w:rsid w:val="00EB6575"/>
    <w:rsid w:val="00EB686A"/>
    <w:rsid w:val="00EB71BA"/>
    <w:rsid w:val="00EB7B47"/>
    <w:rsid w:val="00EB7D22"/>
    <w:rsid w:val="00EC0283"/>
    <w:rsid w:val="00EC0501"/>
    <w:rsid w:val="00EC0BB7"/>
    <w:rsid w:val="00EC0F4D"/>
    <w:rsid w:val="00EC18F3"/>
    <w:rsid w:val="00EC1CA1"/>
    <w:rsid w:val="00EC2354"/>
    <w:rsid w:val="00EC2B15"/>
    <w:rsid w:val="00EC32B8"/>
    <w:rsid w:val="00EC396A"/>
    <w:rsid w:val="00EC3AA6"/>
    <w:rsid w:val="00EC4584"/>
    <w:rsid w:val="00EC4900"/>
    <w:rsid w:val="00EC49DC"/>
    <w:rsid w:val="00EC4A0B"/>
    <w:rsid w:val="00EC4ACB"/>
    <w:rsid w:val="00EC4F1E"/>
    <w:rsid w:val="00EC5037"/>
    <w:rsid w:val="00EC5515"/>
    <w:rsid w:val="00EC5567"/>
    <w:rsid w:val="00EC5AC3"/>
    <w:rsid w:val="00EC5B75"/>
    <w:rsid w:val="00EC623A"/>
    <w:rsid w:val="00EC6B67"/>
    <w:rsid w:val="00EC6EB8"/>
    <w:rsid w:val="00EC7113"/>
    <w:rsid w:val="00EC71B5"/>
    <w:rsid w:val="00EC7D59"/>
    <w:rsid w:val="00ED0006"/>
    <w:rsid w:val="00ED06C9"/>
    <w:rsid w:val="00ED07BE"/>
    <w:rsid w:val="00ED0A8D"/>
    <w:rsid w:val="00ED0D49"/>
    <w:rsid w:val="00ED12F8"/>
    <w:rsid w:val="00ED14C3"/>
    <w:rsid w:val="00ED180B"/>
    <w:rsid w:val="00ED1A0B"/>
    <w:rsid w:val="00ED1C6C"/>
    <w:rsid w:val="00ED21B3"/>
    <w:rsid w:val="00ED2369"/>
    <w:rsid w:val="00ED2619"/>
    <w:rsid w:val="00ED2AAA"/>
    <w:rsid w:val="00ED2ABE"/>
    <w:rsid w:val="00ED2D0D"/>
    <w:rsid w:val="00ED2D76"/>
    <w:rsid w:val="00ED2E00"/>
    <w:rsid w:val="00ED34E8"/>
    <w:rsid w:val="00ED3E9E"/>
    <w:rsid w:val="00ED4222"/>
    <w:rsid w:val="00ED428A"/>
    <w:rsid w:val="00ED439E"/>
    <w:rsid w:val="00ED51D9"/>
    <w:rsid w:val="00ED5331"/>
    <w:rsid w:val="00ED5930"/>
    <w:rsid w:val="00ED5D6E"/>
    <w:rsid w:val="00ED66F3"/>
    <w:rsid w:val="00ED66F6"/>
    <w:rsid w:val="00ED67EF"/>
    <w:rsid w:val="00ED6B1E"/>
    <w:rsid w:val="00ED6C0D"/>
    <w:rsid w:val="00ED701F"/>
    <w:rsid w:val="00ED7467"/>
    <w:rsid w:val="00ED74F3"/>
    <w:rsid w:val="00ED77D3"/>
    <w:rsid w:val="00ED781A"/>
    <w:rsid w:val="00ED7B25"/>
    <w:rsid w:val="00ED7DC9"/>
    <w:rsid w:val="00EE01E9"/>
    <w:rsid w:val="00EE05E6"/>
    <w:rsid w:val="00EE09E2"/>
    <w:rsid w:val="00EE0CD3"/>
    <w:rsid w:val="00EE12FF"/>
    <w:rsid w:val="00EE1320"/>
    <w:rsid w:val="00EE1CA6"/>
    <w:rsid w:val="00EE1CD7"/>
    <w:rsid w:val="00EE1D3B"/>
    <w:rsid w:val="00EE1DE0"/>
    <w:rsid w:val="00EE23DB"/>
    <w:rsid w:val="00EE2769"/>
    <w:rsid w:val="00EE2D02"/>
    <w:rsid w:val="00EE2D59"/>
    <w:rsid w:val="00EE32E9"/>
    <w:rsid w:val="00EE33B1"/>
    <w:rsid w:val="00EE33FF"/>
    <w:rsid w:val="00EE37FA"/>
    <w:rsid w:val="00EE45B0"/>
    <w:rsid w:val="00EE45BE"/>
    <w:rsid w:val="00EE488F"/>
    <w:rsid w:val="00EE4954"/>
    <w:rsid w:val="00EE5FFB"/>
    <w:rsid w:val="00EE6B64"/>
    <w:rsid w:val="00EE6DEC"/>
    <w:rsid w:val="00EE6EEF"/>
    <w:rsid w:val="00EE72FC"/>
    <w:rsid w:val="00EE7789"/>
    <w:rsid w:val="00EF086A"/>
    <w:rsid w:val="00EF08B4"/>
    <w:rsid w:val="00EF1258"/>
    <w:rsid w:val="00EF1DC9"/>
    <w:rsid w:val="00EF1E81"/>
    <w:rsid w:val="00EF2262"/>
    <w:rsid w:val="00EF26EB"/>
    <w:rsid w:val="00EF3C5C"/>
    <w:rsid w:val="00EF42E8"/>
    <w:rsid w:val="00EF44F8"/>
    <w:rsid w:val="00EF4604"/>
    <w:rsid w:val="00EF46ED"/>
    <w:rsid w:val="00EF46F9"/>
    <w:rsid w:val="00EF4C75"/>
    <w:rsid w:val="00EF4CF6"/>
    <w:rsid w:val="00EF52E0"/>
    <w:rsid w:val="00EF5421"/>
    <w:rsid w:val="00EF5A3A"/>
    <w:rsid w:val="00EF6050"/>
    <w:rsid w:val="00EF6C9C"/>
    <w:rsid w:val="00EF6DC2"/>
    <w:rsid w:val="00EF7FD1"/>
    <w:rsid w:val="00F00730"/>
    <w:rsid w:val="00F016F1"/>
    <w:rsid w:val="00F01AC5"/>
    <w:rsid w:val="00F01B68"/>
    <w:rsid w:val="00F02475"/>
    <w:rsid w:val="00F0295C"/>
    <w:rsid w:val="00F02FB2"/>
    <w:rsid w:val="00F03E9E"/>
    <w:rsid w:val="00F041C2"/>
    <w:rsid w:val="00F04210"/>
    <w:rsid w:val="00F04363"/>
    <w:rsid w:val="00F0454C"/>
    <w:rsid w:val="00F04741"/>
    <w:rsid w:val="00F04A7D"/>
    <w:rsid w:val="00F04C15"/>
    <w:rsid w:val="00F04EC3"/>
    <w:rsid w:val="00F05152"/>
    <w:rsid w:val="00F05298"/>
    <w:rsid w:val="00F05E45"/>
    <w:rsid w:val="00F0620C"/>
    <w:rsid w:val="00F06342"/>
    <w:rsid w:val="00F06593"/>
    <w:rsid w:val="00F06E81"/>
    <w:rsid w:val="00F07346"/>
    <w:rsid w:val="00F076B7"/>
    <w:rsid w:val="00F076EE"/>
    <w:rsid w:val="00F078DF"/>
    <w:rsid w:val="00F07979"/>
    <w:rsid w:val="00F07B90"/>
    <w:rsid w:val="00F07BFE"/>
    <w:rsid w:val="00F07DA9"/>
    <w:rsid w:val="00F10093"/>
    <w:rsid w:val="00F100C0"/>
    <w:rsid w:val="00F10642"/>
    <w:rsid w:val="00F106FC"/>
    <w:rsid w:val="00F10921"/>
    <w:rsid w:val="00F10E61"/>
    <w:rsid w:val="00F11855"/>
    <w:rsid w:val="00F11EBF"/>
    <w:rsid w:val="00F11F1B"/>
    <w:rsid w:val="00F11F2E"/>
    <w:rsid w:val="00F1201C"/>
    <w:rsid w:val="00F128B7"/>
    <w:rsid w:val="00F12BF0"/>
    <w:rsid w:val="00F13712"/>
    <w:rsid w:val="00F1397E"/>
    <w:rsid w:val="00F139A9"/>
    <w:rsid w:val="00F13AB3"/>
    <w:rsid w:val="00F146A3"/>
    <w:rsid w:val="00F14D85"/>
    <w:rsid w:val="00F15581"/>
    <w:rsid w:val="00F15688"/>
    <w:rsid w:val="00F15D41"/>
    <w:rsid w:val="00F16A17"/>
    <w:rsid w:val="00F17978"/>
    <w:rsid w:val="00F17D68"/>
    <w:rsid w:val="00F17E4E"/>
    <w:rsid w:val="00F20266"/>
    <w:rsid w:val="00F2045E"/>
    <w:rsid w:val="00F205E9"/>
    <w:rsid w:val="00F20696"/>
    <w:rsid w:val="00F206FF"/>
    <w:rsid w:val="00F20F8C"/>
    <w:rsid w:val="00F21313"/>
    <w:rsid w:val="00F219D4"/>
    <w:rsid w:val="00F2239E"/>
    <w:rsid w:val="00F22AF1"/>
    <w:rsid w:val="00F22C8A"/>
    <w:rsid w:val="00F22FF0"/>
    <w:rsid w:val="00F2328E"/>
    <w:rsid w:val="00F23424"/>
    <w:rsid w:val="00F235F8"/>
    <w:rsid w:val="00F24035"/>
    <w:rsid w:val="00F24752"/>
    <w:rsid w:val="00F24B2D"/>
    <w:rsid w:val="00F24D4B"/>
    <w:rsid w:val="00F252B0"/>
    <w:rsid w:val="00F2558D"/>
    <w:rsid w:val="00F25CD3"/>
    <w:rsid w:val="00F26686"/>
    <w:rsid w:val="00F2674E"/>
    <w:rsid w:val="00F26F8D"/>
    <w:rsid w:val="00F27011"/>
    <w:rsid w:val="00F270E0"/>
    <w:rsid w:val="00F27C7C"/>
    <w:rsid w:val="00F27E55"/>
    <w:rsid w:val="00F27F91"/>
    <w:rsid w:val="00F27FAB"/>
    <w:rsid w:val="00F31832"/>
    <w:rsid w:val="00F31D1D"/>
    <w:rsid w:val="00F31DA0"/>
    <w:rsid w:val="00F32299"/>
    <w:rsid w:val="00F322EC"/>
    <w:rsid w:val="00F32A7C"/>
    <w:rsid w:val="00F32C9A"/>
    <w:rsid w:val="00F331AF"/>
    <w:rsid w:val="00F332D9"/>
    <w:rsid w:val="00F33889"/>
    <w:rsid w:val="00F33B56"/>
    <w:rsid w:val="00F34BA9"/>
    <w:rsid w:val="00F34FEA"/>
    <w:rsid w:val="00F35C98"/>
    <w:rsid w:val="00F373C2"/>
    <w:rsid w:val="00F4042A"/>
    <w:rsid w:val="00F4057D"/>
    <w:rsid w:val="00F40ACB"/>
    <w:rsid w:val="00F413CC"/>
    <w:rsid w:val="00F416AC"/>
    <w:rsid w:val="00F4194A"/>
    <w:rsid w:val="00F42382"/>
    <w:rsid w:val="00F42872"/>
    <w:rsid w:val="00F42C96"/>
    <w:rsid w:val="00F42D53"/>
    <w:rsid w:val="00F43165"/>
    <w:rsid w:val="00F433AB"/>
    <w:rsid w:val="00F435C1"/>
    <w:rsid w:val="00F446D9"/>
    <w:rsid w:val="00F448A0"/>
    <w:rsid w:val="00F449C3"/>
    <w:rsid w:val="00F44D17"/>
    <w:rsid w:val="00F44F23"/>
    <w:rsid w:val="00F453FD"/>
    <w:rsid w:val="00F4637B"/>
    <w:rsid w:val="00F464B2"/>
    <w:rsid w:val="00F46566"/>
    <w:rsid w:val="00F465EC"/>
    <w:rsid w:val="00F46C96"/>
    <w:rsid w:val="00F47147"/>
    <w:rsid w:val="00F4755C"/>
    <w:rsid w:val="00F47844"/>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360"/>
    <w:rsid w:val="00F53922"/>
    <w:rsid w:val="00F53E3D"/>
    <w:rsid w:val="00F540C2"/>
    <w:rsid w:val="00F543EE"/>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3BF"/>
    <w:rsid w:val="00F60616"/>
    <w:rsid w:val="00F6068B"/>
    <w:rsid w:val="00F6091E"/>
    <w:rsid w:val="00F60A29"/>
    <w:rsid w:val="00F60C75"/>
    <w:rsid w:val="00F60C76"/>
    <w:rsid w:val="00F613B0"/>
    <w:rsid w:val="00F61432"/>
    <w:rsid w:val="00F6145F"/>
    <w:rsid w:val="00F62254"/>
    <w:rsid w:val="00F627BB"/>
    <w:rsid w:val="00F6290D"/>
    <w:rsid w:val="00F62964"/>
    <w:rsid w:val="00F62B08"/>
    <w:rsid w:val="00F62BCD"/>
    <w:rsid w:val="00F635B4"/>
    <w:rsid w:val="00F6370A"/>
    <w:rsid w:val="00F6379E"/>
    <w:rsid w:val="00F64147"/>
    <w:rsid w:val="00F64249"/>
    <w:rsid w:val="00F6424D"/>
    <w:rsid w:val="00F643F3"/>
    <w:rsid w:val="00F646F5"/>
    <w:rsid w:val="00F64701"/>
    <w:rsid w:val="00F649B1"/>
    <w:rsid w:val="00F65423"/>
    <w:rsid w:val="00F65DD1"/>
    <w:rsid w:val="00F66B7B"/>
    <w:rsid w:val="00F66BCE"/>
    <w:rsid w:val="00F66C72"/>
    <w:rsid w:val="00F66DCE"/>
    <w:rsid w:val="00F66E81"/>
    <w:rsid w:val="00F66FB1"/>
    <w:rsid w:val="00F67115"/>
    <w:rsid w:val="00F67152"/>
    <w:rsid w:val="00F672D2"/>
    <w:rsid w:val="00F67307"/>
    <w:rsid w:val="00F67A17"/>
    <w:rsid w:val="00F70240"/>
    <w:rsid w:val="00F704A8"/>
    <w:rsid w:val="00F71067"/>
    <w:rsid w:val="00F7139E"/>
    <w:rsid w:val="00F71465"/>
    <w:rsid w:val="00F71903"/>
    <w:rsid w:val="00F71D1B"/>
    <w:rsid w:val="00F7214B"/>
    <w:rsid w:val="00F728F3"/>
    <w:rsid w:val="00F72B72"/>
    <w:rsid w:val="00F72DB4"/>
    <w:rsid w:val="00F73529"/>
    <w:rsid w:val="00F737F0"/>
    <w:rsid w:val="00F739D4"/>
    <w:rsid w:val="00F739F0"/>
    <w:rsid w:val="00F73EF1"/>
    <w:rsid w:val="00F740AF"/>
    <w:rsid w:val="00F74517"/>
    <w:rsid w:val="00F74524"/>
    <w:rsid w:val="00F7467E"/>
    <w:rsid w:val="00F748FC"/>
    <w:rsid w:val="00F74F93"/>
    <w:rsid w:val="00F75A3D"/>
    <w:rsid w:val="00F7696D"/>
    <w:rsid w:val="00F76972"/>
    <w:rsid w:val="00F76A20"/>
    <w:rsid w:val="00F77139"/>
    <w:rsid w:val="00F7723C"/>
    <w:rsid w:val="00F77537"/>
    <w:rsid w:val="00F775AC"/>
    <w:rsid w:val="00F778FB"/>
    <w:rsid w:val="00F77DAD"/>
    <w:rsid w:val="00F80447"/>
    <w:rsid w:val="00F806FE"/>
    <w:rsid w:val="00F80AAF"/>
    <w:rsid w:val="00F80CD8"/>
    <w:rsid w:val="00F811E8"/>
    <w:rsid w:val="00F81296"/>
    <w:rsid w:val="00F81C77"/>
    <w:rsid w:val="00F81E1B"/>
    <w:rsid w:val="00F81E44"/>
    <w:rsid w:val="00F82973"/>
    <w:rsid w:val="00F829B9"/>
    <w:rsid w:val="00F8325D"/>
    <w:rsid w:val="00F83469"/>
    <w:rsid w:val="00F83574"/>
    <w:rsid w:val="00F83CC2"/>
    <w:rsid w:val="00F84502"/>
    <w:rsid w:val="00F84952"/>
    <w:rsid w:val="00F849BE"/>
    <w:rsid w:val="00F84BF8"/>
    <w:rsid w:val="00F84D3A"/>
    <w:rsid w:val="00F85998"/>
    <w:rsid w:val="00F85EC3"/>
    <w:rsid w:val="00F861DB"/>
    <w:rsid w:val="00F86268"/>
    <w:rsid w:val="00F8651C"/>
    <w:rsid w:val="00F86AEA"/>
    <w:rsid w:val="00F8756D"/>
    <w:rsid w:val="00F8780A"/>
    <w:rsid w:val="00F906CE"/>
    <w:rsid w:val="00F90AD2"/>
    <w:rsid w:val="00F90C06"/>
    <w:rsid w:val="00F91184"/>
    <w:rsid w:val="00F91968"/>
    <w:rsid w:val="00F91D26"/>
    <w:rsid w:val="00F91E54"/>
    <w:rsid w:val="00F91FE4"/>
    <w:rsid w:val="00F9223F"/>
    <w:rsid w:val="00F92660"/>
    <w:rsid w:val="00F930B0"/>
    <w:rsid w:val="00F93587"/>
    <w:rsid w:val="00F9373F"/>
    <w:rsid w:val="00F939DE"/>
    <w:rsid w:val="00F93D8F"/>
    <w:rsid w:val="00F93EC6"/>
    <w:rsid w:val="00F94015"/>
    <w:rsid w:val="00F94219"/>
    <w:rsid w:val="00F944CF"/>
    <w:rsid w:val="00F944FE"/>
    <w:rsid w:val="00F9450F"/>
    <w:rsid w:val="00F947B7"/>
    <w:rsid w:val="00F94BD5"/>
    <w:rsid w:val="00F94FEE"/>
    <w:rsid w:val="00F95391"/>
    <w:rsid w:val="00F95DDD"/>
    <w:rsid w:val="00F961DB"/>
    <w:rsid w:val="00F96549"/>
    <w:rsid w:val="00F96793"/>
    <w:rsid w:val="00F968D8"/>
    <w:rsid w:val="00F97147"/>
    <w:rsid w:val="00F975F0"/>
    <w:rsid w:val="00F979B5"/>
    <w:rsid w:val="00FA04A5"/>
    <w:rsid w:val="00FA0E9F"/>
    <w:rsid w:val="00FA13E2"/>
    <w:rsid w:val="00FA13FD"/>
    <w:rsid w:val="00FA1AC9"/>
    <w:rsid w:val="00FA1B7E"/>
    <w:rsid w:val="00FA1C7A"/>
    <w:rsid w:val="00FA2D93"/>
    <w:rsid w:val="00FA31C1"/>
    <w:rsid w:val="00FA3928"/>
    <w:rsid w:val="00FA3D9E"/>
    <w:rsid w:val="00FA3FA9"/>
    <w:rsid w:val="00FA4042"/>
    <w:rsid w:val="00FA4440"/>
    <w:rsid w:val="00FA44D1"/>
    <w:rsid w:val="00FA462E"/>
    <w:rsid w:val="00FA4BDE"/>
    <w:rsid w:val="00FA5E9B"/>
    <w:rsid w:val="00FA60A3"/>
    <w:rsid w:val="00FA632F"/>
    <w:rsid w:val="00FA6385"/>
    <w:rsid w:val="00FA65AD"/>
    <w:rsid w:val="00FA69A3"/>
    <w:rsid w:val="00FA6CAC"/>
    <w:rsid w:val="00FA7508"/>
    <w:rsid w:val="00FA786D"/>
    <w:rsid w:val="00FB0303"/>
    <w:rsid w:val="00FB03D4"/>
    <w:rsid w:val="00FB0D99"/>
    <w:rsid w:val="00FB0F51"/>
    <w:rsid w:val="00FB1072"/>
    <w:rsid w:val="00FB1456"/>
    <w:rsid w:val="00FB1495"/>
    <w:rsid w:val="00FB18D0"/>
    <w:rsid w:val="00FB1CAE"/>
    <w:rsid w:val="00FB1DF6"/>
    <w:rsid w:val="00FB1E25"/>
    <w:rsid w:val="00FB21E8"/>
    <w:rsid w:val="00FB2868"/>
    <w:rsid w:val="00FB2E06"/>
    <w:rsid w:val="00FB2E61"/>
    <w:rsid w:val="00FB3611"/>
    <w:rsid w:val="00FB36F2"/>
    <w:rsid w:val="00FB3A10"/>
    <w:rsid w:val="00FB4A2B"/>
    <w:rsid w:val="00FB4F18"/>
    <w:rsid w:val="00FB526D"/>
    <w:rsid w:val="00FB53E3"/>
    <w:rsid w:val="00FB5520"/>
    <w:rsid w:val="00FB5813"/>
    <w:rsid w:val="00FB5BE8"/>
    <w:rsid w:val="00FB5EB4"/>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7F"/>
    <w:rsid w:val="00FC3199"/>
    <w:rsid w:val="00FC319D"/>
    <w:rsid w:val="00FC3321"/>
    <w:rsid w:val="00FC35C3"/>
    <w:rsid w:val="00FC36DC"/>
    <w:rsid w:val="00FC3CFD"/>
    <w:rsid w:val="00FC3EA4"/>
    <w:rsid w:val="00FC3FD4"/>
    <w:rsid w:val="00FC41D3"/>
    <w:rsid w:val="00FC41DD"/>
    <w:rsid w:val="00FC4254"/>
    <w:rsid w:val="00FC4604"/>
    <w:rsid w:val="00FC4762"/>
    <w:rsid w:val="00FC499C"/>
    <w:rsid w:val="00FC4EA9"/>
    <w:rsid w:val="00FC500D"/>
    <w:rsid w:val="00FC53DB"/>
    <w:rsid w:val="00FC55BA"/>
    <w:rsid w:val="00FC57D2"/>
    <w:rsid w:val="00FC58C3"/>
    <w:rsid w:val="00FC5971"/>
    <w:rsid w:val="00FC5AD1"/>
    <w:rsid w:val="00FC6B42"/>
    <w:rsid w:val="00FC6F71"/>
    <w:rsid w:val="00FC724E"/>
    <w:rsid w:val="00FC73D5"/>
    <w:rsid w:val="00FC77F2"/>
    <w:rsid w:val="00FC79B8"/>
    <w:rsid w:val="00FC7B4D"/>
    <w:rsid w:val="00FC7D9F"/>
    <w:rsid w:val="00FD03D9"/>
    <w:rsid w:val="00FD05F9"/>
    <w:rsid w:val="00FD0D9F"/>
    <w:rsid w:val="00FD0DD2"/>
    <w:rsid w:val="00FD0FDA"/>
    <w:rsid w:val="00FD1AE4"/>
    <w:rsid w:val="00FD1DFA"/>
    <w:rsid w:val="00FD2033"/>
    <w:rsid w:val="00FD2396"/>
    <w:rsid w:val="00FD2CB5"/>
    <w:rsid w:val="00FD3407"/>
    <w:rsid w:val="00FD398D"/>
    <w:rsid w:val="00FD3F46"/>
    <w:rsid w:val="00FD3FB1"/>
    <w:rsid w:val="00FD4665"/>
    <w:rsid w:val="00FD47D5"/>
    <w:rsid w:val="00FD4CC4"/>
    <w:rsid w:val="00FD4E0F"/>
    <w:rsid w:val="00FD5E0A"/>
    <w:rsid w:val="00FD6291"/>
    <w:rsid w:val="00FD62D4"/>
    <w:rsid w:val="00FD66DE"/>
    <w:rsid w:val="00FD6B3E"/>
    <w:rsid w:val="00FD6E85"/>
    <w:rsid w:val="00FD7198"/>
    <w:rsid w:val="00FD783B"/>
    <w:rsid w:val="00FD7CD2"/>
    <w:rsid w:val="00FD7F0E"/>
    <w:rsid w:val="00FE01C4"/>
    <w:rsid w:val="00FE06FB"/>
    <w:rsid w:val="00FE0E10"/>
    <w:rsid w:val="00FE11D5"/>
    <w:rsid w:val="00FE1952"/>
    <w:rsid w:val="00FE1FA0"/>
    <w:rsid w:val="00FE20D7"/>
    <w:rsid w:val="00FE2208"/>
    <w:rsid w:val="00FE22C3"/>
    <w:rsid w:val="00FE27CF"/>
    <w:rsid w:val="00FE2D0A"/>
    <w:rsid w:val="00FE3AFF"/>
    <w:rsid w:val="00FE40CD"/>
    <w:rsid w:val="00FE4337"/>
    <w:rsid w:val="00FE46BD"/>
    <w:rsid w:val="00FE47BB"/>
    <w:rsid w:val="00FE49D2"/>
    <w:rsid w:val="00FE5781"/>
    <w:rsid w:val="00FE5AA8"/>
    <w:rsid w:val="00FE5DAC"/>
    <w:rsid w:val="00FE6532"/>
    <w:rsid w:val="00FE657F"/>
    <w:rsid w:val="00FE68A8"/>
    <w:rsid w:val="00FE6992"/>
    <w:rsid w:val="00FE6B74"/>
    <w:rsid w:val="00FE6C03"/>
    <w:rsid w:val="00FE6FB8"/>
    <w:rsid w:val="00FE742E"/>
    <w:rsid w:val="00FE7B41"/>
    <w:rsid w:val="00FE7B77"/>
    <w:rsid w:val="00FF003E"/>
    <w:rsid w:val="00FF018D"/>
    <w:rsid w:val="00FF0241"/>
    <w:rsid w:val="00FF02B1"/>
    <w:rsid w:val="00FF031E"/>
    <w:rsid w:val="00FF13E4"/>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5E0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qFormat/>
    <w:rsid w:val="005A3C4D"/>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uiPriority w:val="39"/>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 w:type="paragraph" w:customStyle="1" w:styleId="ReportBody">
    <w:name w:val="Report Body"/>
    <w:basedOn w:val="Normal"/>
    <w:rsid w:val="00164403"/>
    <w:pPr>
      <w:numPr>
        <w:numId w:val="5"/>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164403"/>
    <w:pPr>
      <w:numPr>
        <w:numId w:val="4"/>
      </w:numPr>
    </w:pPr>
  </w:style>
  <w:style w:type="paragraph" w:customStyle="1" w:styleId="xmsonormal">
    <w:name w:val="x_msonormal"/>
    <w:basedOn w:val="Normal"/>
    <w:rsid w:val="00E97E0F"/>
    <w:pPr>
      <w:spacing w:before="100" w:beforeAutospacing="1" w:after="100" w:afterAutospacing="1" w:line="240" w:lineRule="auto"/>
    </w:pPr>
    <w:rPr>
      <w:rFonts w:ascii="Calibri" w:hAnsi="Calibri" w:cs="Calibri"/>
    </w:rPr>
  </w:style>
  <w:style w:type="paragraph" w:customStyle="1" w:styleId="gmail-m345751915853855334msonospacing">
    <w:name w:val="gmail-m_345751915853855334msonospacing"/>
    <w:basedOn w:val="Normal"/>
    <w:rsid w:val="00CA53AB"/>
    <w:pPr>
      <w:spacing w:before="100" w:beforeAutospacing="1" w:after="100" w:afterAutospacing="1" w:line="240" w:lineRule="auto"/>
    </w:pPr>
    <w:rPr>
      <w:rFonts w:ascii="Calibri" w:hAnsi="Calibri" w:cs="Calibri"/>
      <w:lang w:eastAsia="en-NZ"/>
    </w:rPr>
  </w:style>
  <w:style w:type="character" w:customStyle="1" w:styleId="Heading1Char">
    <w:name w:val="Heading 1 Char"/>
    <w:basedOn w:val="DefaultParagraphFont"/>
    <w:link w:val="Heading1"/>
    <w:rsid w:val="005A3C4D"/>
    <w:rPr>
      <w:rFonts w:eastAsia="Times New Roman" w:cs="Times New Roman"/>
      <w:b/>
      <w:sz w:val="24"/>
      <w:szCs w:val="24"/>
      <w:lang w:eastAsia="en-GB"/>
    </w:rPr>
  </w:style>
  <w:style w:type="paragraph" w:customStyle="1" w:styleId="HeadingBlank">
    <w:name w:val="HeadingBlank"/>
    <w:basedOn w:val="Normal"/>
    <w:link w:val="HeadingBlankChar"/>
    <w:rsid w:val="005A3C4D"/>
    <w:pPr>
      <w:keepNext/>
      <w:keepLines/>
      <w:spacing w:after="0" w:line="240" w:lineRule="auto"/>
    </w:pPr>
    <w:rPr>
      <w:sz w:val="24"/>
    </w:rPr>
  </w:style>
  <w:style w:type="character" w:customStyle="1" w:styleId="HeadingBlankChar">
    <w:name w:val="HeadingBlank Char"/>
    <w:basedOn w:val="DefaultParagraphFont"/>
    <w:link w:val="HeadingBlank"/>
    <w:rsid w:val="005A3C4D"/>
    <w:rPr>
      <w:sz w:val="24"/>
    </w:rPr>
  </w:style>
  <w:style w:type="paragraph" w:customStyle="1" w:styleId="l1">
    <w:name w:val="l1"/>
    <w:basedOn w:val="HeadingBlank"/>
    <w:link w:val="l1Char"/>
    <w:rsid w:val="005A3C4D"/>
    <w:pPr>
      <w:keepNext w:val="0"/>
      <w:keepLines w:val="0"/>
      <w:ind w:left="360" w:hanging="360"/>
    </w:pPr>
  </w:style>
  <w:style w:type="character" w:customStyle="1" w:styleId="l1Char">
    <w:name w:val="l1 Char"/>
    <w:basedOn w:val="HeadingBlankChar"/>
    <w:link w:val="l1"/>
    <w:rsid w:val="005A3C4D"/>
    <w:rPr>
      <w:sz w:val="24"/>
    </w:rPr>
  </w:style>
  <w:style w:type="paragraph" w:customStyle="1" w:styleId="lb1">
    <w:name w:val="lb1"/>
    <w:basedOn w:val="HeadingBlank"/>
    <w:link w:val="lb1Char"/>
    <w:rsid w:val="005A3C4D"/>
    <w:pPr>
      <w:keepNext w:val="0"/>
      <w:keepLines w:val="0"/>
      <w:ind w:left="360" w:hanging="360"/>
    </w:pPr>
  </w:style>
  <w:style w:type="character" w:customStyle="1" w:styleId="lb1Char">
    <w:name w:val="lb1 Char"/>
    <w:basedOn w:val="HeadingBlankChar"/>
    <w:link w:val="lb1"/>
    <w:rsid w:val="005A3C4D"/>
    <w:rPr>
      <w:sz w:val="24"/>
    </w:rPr>
  </w:style>
  <w:style w:type="character" w:customStyle="1" w:styleId="normaltextrun">
    <w:name w:val="normaltextrun"/>
    <w:basedOn w:val="DefaultParagraphFont"/>
    <w:rsid w:val="001B5EC3"/>
  </w:style>
  <w:style w:type="paragraph" w:customStyle="1" w:styleId="paragraph">
    <w:name w:val="paragraph"/>
    <w:basedOn w:val="Normal"/>
    <w:rsid w:val="002520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5201E"/>
  </w:style>
  <w:style w:type="character" w:customStyle="1" w:styleId="contentpasted0">
    <w:name w:val="contentpasted0"/>
    <w:basedOn w:val="DefaultParagraphFont"/>
    <w:rsid w:val="0082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61236013">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190388696">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44920491">
      <w:bodyDiv w:val="1"/>
      <w:marLeft w:val="0"/>
      <w:marRight w:val="0"/>
      <w:marTop w:val="0"/>
      <w:marBottom w:val="0"/>
      <w:divBdr>
        <w:top w:val="none" w:sz="0" w:space="0" w:color="auto"/>
        <w:left w:val="none" w:sz="0" w:space="0" w:color="auto"/>
        <w:bottom w:val="none" w:sz="0" w:space="0" w:color="auto"/>
        <w:right w:val="none" w:sz="0" w:space="0" w:color="auto"/>
      </w:divBdr>
    </w:div>
    <w:div w:id="246962385">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69053122">
      <w:bodyDiv w:val="1"/>
      <w:marLeft w:val="0"/>
      <w:marRight w:val="0"/>
      <w:marTop w:val="0"/>
      <w:marBottom w:val="0"/>
      <w:divBdr>
        <w:top w:val="none" w:sz="0" w:space="0" w:color="auto"/>
        <w:left w:val="none" w:sz="0" w:space="0" w:color="auto"/>
        <w:bottom w:val="none" w:sz="0" w:space="0" w:color="auto"/>
        <w:right w:val="none" w:sz="0" w:space="0" w:color="auto"/>
      </w:divBdr>
      <w:divsChild>
        <w:div w:id="1920943514">
          <w:marLeft w:val="547"/>
          <w:marRight w:val="0"/>
          <w:marTop w:val="0"/>
          <w:marBottom w:val="160"/>
          <w:divBdr>
            <w:top w:val="none" w:sz="0" w:space="0" w:color="auto"/>
            <w:left w:val="none" w:sz="0" w:space="0" w:color="auto"/>
            <w:bottom w:val="none" w:sz="0" w:space="0" w:color="auto"/>
            <w:right w:val="none" w:sz="0" w:space="0" w:color="auto"/>
          </w:divBdr>
        </w:div>
        <w:div w:id="446462968">
          <w:marLeft w:val="547"/>
          <w:marRight w:val="0"/>
          <w:marTop w:val="0"/>
          <w:marBottom w:val="160"/>
          <w:divBdr>
            <w:top w:val="none" w:sz="0" w:space="0" w:color="auto"/>
            <w:left w:val="none" w:sz="0" w:space="0" w:color="auto"/>
            <w:bottom w:val="none" w:sz="0" w:space="0" w:color="auto"/>
            <w:right w:val="none" w:sz="0" w:space="0" w:color="auto"/>
          </w:divBdr>
        </w:div>
        <w:div w:id="1729912858">
          <w:marLeft w:val="547"/>
          <w:marRight w:val="0"/>
          <w:marTop w:val="0"/>
          <w:marBottom w:val="160"/>
          <w:divBdr>
            <w:top w:val="none" w:sz="0" w:space="0" w:color="auto"/>
            <w:left w:val="none" w:sz="0" w:space="0" w:color="auto"/>
            <w:bottom w:val="none" w:sz="0" w:space="0" w:color="auto"/>
            <w:right w:val="none" w:sz="0" w:space="0" w:color="auto"/>
          </w:divBdr>
        </w:div>
        <w:div w:id="317809311">
          <w:marLeft w:val="547"/>
          <w:marRight w:val="0"/>
          <w:marTop w:val="0"/>
          <w:marBottom w:val="160"/>
          <w:divBdr>
            <w:top w:val="none" w:sz="0" w:space="0" w:color="auto"/>
            <w:left w:val="none" w:sz="0" w:space="0" w:color="auto"/>
            <w:bottom w:val="none" w:sz="0" w:space="0" w:color="auto"/>
            <w:right w:val="none" w:sz="0" w:space="0" w:color="auto"/>
          </w:divBdr>
        </w:div>
      </w:divsChild>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58702966">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486631251">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697315550">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55620274">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31897861">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0050025">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72661988">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27706506">
      <w:bodyDiv w:val="1"/>
      <w:marLeft w:val="0"/>
      <w:marRight w:val="0"/>
      <w:marTop w:val="0"/>
      <w:marBottom w:val="0"/>
      <w:divBdr>
        <w:top w:val="none" w:sz="0" w:space="0" w:color="auto"/>
        <w:left w:val="none" w:sz="0" w:space="0" w:color="auto"/>
        <w:bottom w:val="none" w:sz="0" w:space="0" w:color="auto"/>
        <w:right w:val="none" w:sz="0" w:space="0" w:color="auto"/>
      </w:divBdr>
      <w:divsChild>
        <w:div w:id="1653606917">
          <w:marLeft w:val="360"/>
          <w:marRight w:val="0"/>
          <w:marTop w:val="200"/>
          <w:marBottom w:val="0"/>
          <w:divBdr>
            <w:top w:val="none" w:sz="0" w:space="0" w:color="auto"/>
            <w:left w:val="none" w:sz="0" w:space="0" w:color="auto"/>
            <w:bottom w:val="none" w:sz="0" w:space="0" w:color="auto"/>
            <w:right w:val="none" w:sz="0" w:space="0" w:color="auto"/>
          </w:divBdr>
        </w:div>
        <w:div w:id="125205228">
          <w:marLeft w:val="360"/>
          <w:marRight w:val="0"/>
          <w:marTop w:val="200"/>
          <w:marBottom w:val="0"/>
          <w:divBdr>
            <w:top w:val="none" w:sz="0" w:space="0" w:color="auto"/>
            <w:left w:val="none" w:sz="0" w:space="0" w:color="auto"/>
            <w:bottom w:val="none" w:sz="0" w:space="0" w:color="auto"/>
            <w:right w:val="none" w:sz="0" w:space="0" w:color="auto"/>
          </w:divBdr>
        </w:div>
      </w:divsChild>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55576255">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431045659">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24975824">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58606588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04885826">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20097026">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 w:id="21284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learnonline.health.nz/course/view.php?id=57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qsc.govt.nz/consumer-hub/contact-us/" TargetMode="External"/><Relationship Id="rId2" Type="http://schemas.openxmlformats.org/officeDocument/2006/relationships/customXml" Target="../customXml/item2.xml"/><Relationship Id="rId16" Type="http://schemas.openxmlformats.org/officeDocument/2006/relationships/hyperlink" Target="https://www.hqsc.govt.nz/consumer-hub/consumer-health-forum-aotearoa/consumer-opportunities/" TargetMode="External"/><Relationship Id="rId20" Type="http://schemas.openxmlformats.org/officeDocument/2006/relationships/hyperlink" Target="https://www.tewhatuora.govt.nz/whats-happening/what-to-expect/nz-health-pla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www.hqsc.govt.nz/resources/resource-library/code-of-expectations-for-health-entities-engagement-with-consumers-and-whan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waitematadhb.govt.nz/patients-visitors/supporting-you/hidden-disabilit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qsc.govt.nz/assets/Consumer-hub/Publications-resources/HQSC_Code-of-expectations_English_V2e_220810_WEB.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6.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lcf76f155ced4ddcb4097134ff3c332f xmlns="01bfa117-4026-4c03-9e88-a6efd0e006fb">
      <Terms xmlns="http://schemas.microsoft.com/office/infopath/2007/PartnerControls"/>
    </lcf76f155ced4ddcb4097134ff3c332f>
    <TaxCatchAll xmlns="bef9904b-9bca-4a1b-aca3-78dad2044d15" xsi:nil="true"/>
    <_dlc_DocId xmlns="bef9904b-9bca-4a1b-aca3-78dad2044d15">DOCS-754342075-16450</_dlc_DocId>
    <_dlc_DocIdUrl xmlns="bef9904b-9bca-4a1b-aca3-78dad2044d15">
      <Url>https://hqsc.sharepoint.com/sites/dms-programmes/_layouts/15/DocIdRedir.aspx?ID=DOCS-754342075-16450</Url>
      <Description>DOCS-754342075-16450</Description>
    </_dlc_DocIdUrl>
  </documentManagement>
</p:properties>
</file>

<file path=customXml/itemProps1.xml><?xml version="1.0" encoding="utf-8"?>
<ds:datastoreItem xmlns:ds="http://schemas.openxmlformats.org/officeDocument/2006/customXml" ds:itemID="{7D2140A5-3E2B-41DE-B3F1-8F49E714B15B}">
  <ds:schemaRefs>
    <ds:schemaRef ds:uri="http://schemas.microsoft.com/sharepoint/events"/>
  </ds:schemaRefs>
</ds:datastoreItem>
</file>

<file path=customXml/itemProps2.xml><?xml version="1.0" encoding="utf-8"?>
<ds:datastoreItem xmlns:ds="http://schemas.openxmlformats.org/officeDocument/2006/customXml" ds:itemID="{84C03704-E003-4AE3-A050-091F8AA4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customXml/itemProps4.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5.xml><?xml version="1.0" encoding="utf-8"?>
<ds:datastoreItem xmlns:ds="http://schemas.openxmlformats.org/officeDocument/2006/customXml" ds:itemID="{6BD83D7A-1275-4419-A60E-DAD7417CC86E}">
  <ds:schemaRefs>
    <ds:schemaRef ds:uri="Microsoft.SharePoint.Taxonomy.ContentTypeSync"/>
  </ds:schemaRefs>
</ds:datastoreItem>
</file>

<file path=customXml/itemProps6.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Falyn Cranston</cp:lastModifiedBy>
  <cp:revision>2</cp:revision>
  <cp:lastPrinted>2019-04-17T14:11:00Z</cp:lastPrinted>
  <dcterms:created xsi:type="dcterms:W3CDTF">2023-06-08T21:57:00Z</dcterms:created>
  <dcterms:modified xsi:type="dcterms:W3CDTF">2023-06-08T21:57:00Z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3f572c8a-5f47-415a-9990-3e54ac48a442</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